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F5" w:rsidRPr="0010652A" w:rsidRDefault="00630BF5" w:rsidP="00630BF5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部定課程【社會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5C5908"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630BF5" w:rsidRPr="00C2223E" w:rsidTr="009041D0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CB523B" w:rsidRDefault="00630BF5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B523B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CB523B">
              <w:rPr>
                <w:rFonts w:ascii="標楷體" w:eastAsia="標楷體" w:hAnsi="標楷體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CB523B" w:rsidRDefault="00630BF5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CB523B" w:rsidRDefault="00630BF5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CB523B" w:rsidRDefault="00630BF5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CB523B" w:rsidRDefault="00630BF5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CB523B" w:rsidRDefault="00630BF5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CB523B" w:rsidRDefault="00630BF5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C2223E" w:rsidRDefault="00630BF5" w:rsidP="009041D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630BF5" w:rsidRDefault="00630BF5" w:rsidP="009041D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630BF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C2223E" w:rsidRDefault="00630BF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第一、二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第一單元 日本來的統治者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第1課 日治時代的殖民統治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2-3-1 認識今昔臺灣的重要人物與事件。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3-3-4 分辨某一組事物之間的關係是屬於「因果」或「互動」。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1.了解臺灣割讓給日本的原因與過程。</w:t>
            </w:r>
          </w:p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2.了解臺灣總督府的統治措施。</w:t>
            </w:r>
          </w:p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3.探討日治時代重要抗日事件的發生原因和影響。</w:t>
            </w:r>
          </w:p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4.了解日治時代，非武裝抗爭的背景與過程。</w:t>
            </w:r>
          </w:p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5.了解日本對臺灣的皇民化政策。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DE1731" w:rsidRDefault="005C5908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5F1504" w:rsidRDefault="00630BF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5F1504" w:rsidRDefault="00630BF5" w:rsidP="009041D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30BF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4675D8" w:rsidRDefault="00630BF5" w:rsidP="009041D0">
            <w:pPr>
              <w:jc w:val="center"/>
              <w:rPr>
                <w:rFonts w:ascii="標楷體" w:eastAsia="標楷體" w:hAnsi="標楷體"/>
              </w:rPr>
            </w:pPr>
            <w:r w:rsidRPr="004675D8">
              <w:rPr>
                <w:rFonts w:ascii="標楷體" w:eastAsia="標楷體" w:hAnsi="標楷體" w:hint="eastAsia"/>
                <w:bCs/>
              </w:rPr>
              <w:t>第三</w:t>
            </w:r>
            <w:proofErr w:type="gramStart"/>
            <w:r w:rsidRPr="004675D8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第一單元 日本來的統治者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第2課 日治時代的經濟發展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2-3-1 認識今昔臺灣的重要人物與事件。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7-3-4 瞭解產業與經濟發展宜考量區域的自然和人文特色。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1.了解日治時代，總督府在臺灣的各項經濟建設措施。</w:t>
            </w:r>
          </w:p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2.探討日治時代，日本殖民統治的企圖與貢獻。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3.了解日治時代，總督府在臺灣的資源開發，以及戰爭時臺灣各項設施遭受破壞的情形。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DE1731" w:rsidRDefault="005C5908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C2223E" w:rsidRDefault="00630BF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803599" w:rsidRDefault="00630BF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回家觀看課程相關影片，並於課堂進行發表</w:t>
            </w:r>
          </w:p>
        </w:tc>
      </w:tr>
      <w:tr w:rsidR="00630BF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4675D8" w:rsidRDefault="00630BF5" w:rsidP="009041D0">
            <w:pPr>
              <w:jc w:val="center"/>
              <w:rPr>
                <w:rFonts w:ascii="標楷體" w:eastAsia="標楷體" w:hAnsi="標楷體"/>
                <w:bCs/>
              </w:rPr>
            </w:pPr>
            <w:r w:rsidRPr="004675D8">
              <w:rPr>
                <w:rFonts w:ascii="標楷體" w:eastAsia="標楷體" w:hAnsi="標楷體" w:hint="eastAsia"/>
                <w:bCs/>
              </w:rPr>
              <w:lastRenderedPageBreak/>
              <w:t>第四</w:t>
            </w:r>
            <w:proofErr w:type="gramStart"/>
            <w:r w:rsidRPr="004675D8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第一單元 日本來的統治者</w:t>
            </w:r>
          </w:p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第3課 日治時代的社會變遷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2-3-2 探討臺灣文化的淵源，並欣賞其內涵。</w:t>
            </w:r>
          </w:p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2-3-3 瞭解今昔中國、亞洲和世界的主要文化特色。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1.了解日治時代，總督府在臺灣進行的社會改革措施及其影響。</w:t>
            </w:r>
          </w:p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2.了解日治時代的教育對臺灣社會的影響。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3.了解臺灣文化在日治時代的演變。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DE1731" w:rsidRDefault="005C5908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/>
                <w:sz w:val="20"/>
                <w:szCs w:val="20"/>
              </w:rPr>
              <w:t>3-3-5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803599" w:rsidRDefault="00630BF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803599" w:rsidRDefault="00630BF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30BF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4675D8" w:rsidRDefault="00630BF5" w:rsidP="009041D0">
            <w:pPr>
              <w:jc w:val="center"/>
              <w:rPr>
                <w:rFonts w:ascii="標楷體" w:eastAsia="標楷體" w:hAnsi="標楷體"/>
              </w:rPr>
            </w:pPr>
            <w:r w:rsidRPr="004675D8">
              <w:rPr>
                <w:rFonts w:ascii="標楷體" w:eastAsia="標楷體" w:hAnsi="標楷體" w:hint="eastAsia"/>
                <w:bCs/>
              </w:rPr>
              <w:t>第五</w:t>
            </w:r>
            <w:proofErr w:type="gramStart"/>
            <w:r w:rsidRPr="004675D8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第二單元 戰後臺灣的政治演變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第1課 政治發展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5-3-5 舉例說明在民主社會中，與人相處所需的理性溝通、相互尊重與適當妥協等基本民主素養之重要性。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9-3-2 探討不同文化的接觸和交流可能產生的衝突、合作和文化創新。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1.了解戰後到現在，政治局勢的發展與演變。</w:t>
            </w:r>
          </w:p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2.了解臺灣從戒嚴時期到解嚴，政治走向民主化的轉變。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3.了解近年來臺灣政治民主化的歷程。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DE1731" w:rsidRDefault="005C5908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/>
                <w:sz w:val="20"/>
                <w:szCs w:val="20"/>
              </w:rPr>
              <w:t>1-3-2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/>
                <w:sz w:val="20"/>
                <w:szCs w:val="20"/>
              </w:rPr>
              <w:t>2-3-3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803599" w:rsidRDefault="00630BF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803599" w:rsidRDefault="00630BF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30BF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4675D8" w:rsidRDefault="00630BF5" w:rsidP="009041D0">
            <w:pPr>
              <w:jc w:val="center"/>
              <w:rPr>
                <w:rFonts w:ascii="標楷體" w:eastAsia="標楷體" w:hAnsi="標楷體"/>
              </w:rPr>
            </w:pPr>
            <w:r w:rsidRPr="004675D8">
              <w:rPr>
                <w:rFonts w:ascii="標楷體" w:eastAsia="標楷體" w:hAnsi="標楷體" w:hint="eastAsia"/>
                <w:bCs/>
              </w:rPr>
              <w:t>第六</w:t>
            </w:r>
            <w:proofErr w:type="gramStart"/>
            <w:r w:rsidRPr="004675D8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第二單元 戰後臺灣的政治演變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第2課 政府組織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6-3-1 認識我國政府的主要組織與功能。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6-3-2 瞭解各種會議、議會或委員會(如學生、教師、家長、社區或地方政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府的會議)的基本運作原則。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1.了解政府的組成及目的。</w:t>
            </w:r>
          </w:p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2.認識中央政府的組織與職權。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3.認識地方政府的組織與職權。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DE1731" w:rsidRDefault="005C5908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習作作業、行為觀察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/>
                <w:sz w:val="20"/>
                <w:szCs w:val="20"/>
              </w:rPr>
              <w:t>1-3-2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C2223E" w:rsidRDefault="00630BF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C2223E" w:rsidRDefault="00630BF5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30BF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4675D8" w:rsidRDefault="00630BF5" w:rsidP="009041D0">
            <w:pPr>
              <w:jc w:val="center"/>
              <w:rPr>
                <w:rFonts w:ascii="標楷體" w:eastAsia="標楷體" w:hAnsi="標楷體"/>
              </w:rPr>
            </w:pPr>
            <w:r w:rsidRPr="004675D8">
              <w:rPr>
                <w:rFonts w:ascii="標楷體" w:eastAsia="標楷體" w:hAnsi="標楷體" w:hint="eastAsia"/>
                <w:bCs/>
              </w:rPr>
              <w:t>第七</w:t>
            </w:r>
            <w:proofErr w:type="gramStart"/>
            <w:r w:rsidRPr="004675D8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第三單元 戰後臺灣的經濟發展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第1課 經濟重整與復甦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143DE7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2-3-1 認識今昔臺灣的重要人物與事件。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7-3-4 瞭解產業與經濟發展宜考量區域的自然和人文特色。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1.了解臺灣早期經濟貧困的背景因素。</w:t>
            </w:r>
          </w:p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2.了解政府在戰後初期推動的貨幣及土地經濟重整政策。</w:t>
            </w:r>
          </w:p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3.了解臺灣經濟產業的發展，是配合本土自然和人文特色發展而成。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4.了解戰後初期，臺灣經濟如何從貧困中漸漸復甦的過程，並體會先民奮鬥進取的精神。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DE1731" w:rsidRDefault="005C5908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習作作業、行為觀察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39639D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/>
                <w:sz w:val="20"/>
                <w:szCs w:val="20"/>
              </w:rPr>
              <w:t>1-3-2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C2223E" w:rsidRDefault="00630BF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C2223E" w:rsidRDefault="00630BF5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30BF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4675D8" w:rsidRDefault="00630BF5" w:rsidP="009041D0">
            <w:pPr>
              <w:jc w:val="center"/>
              <w:rPr>
                <w:rFonts w:ascii="標楷體" w:eastAsia="標楷體" w:hAnsi="標楷體"/>
              </w:rPr>
            </w:pPr>
            <w:r w:rsidRPr="004675D8">
              <w:rPr>
                <w:rFonts w:ascii="標楷體" w:eastAsia="標楷體" w:hAnsi="標楷體" w:hint="eastAsia"/>
                <w:bCs/>
              </w:rPr>
              <w:t>第八、九</w:t>
            </w:r>
            <w:proofErr w:type="gramStart"/>
            <w:r w:rsidRPr="004675D8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39639D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第三單元 戰後臺灣的經濟發展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第2課 經濟發展與轉型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39639D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2-3-1 認識今昔臺灣的重要人物與事件。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7-3-4 瞭解產業與經濟發展宜考量區域的自然和人文特色。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1.了解臺灣從戰後到現代經濟發展的變遷過程。</w:t>
            </w:r>
          </w:p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2.了解臺灣經濟產業的發展，是配合本土自然和人文特色發展而成。</w:t>
            </w:r>
          </w:p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3.了解創造臺灣經濟奇蹟的原因，並體會先民奮鬥進取的精神。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4.透過歷史，反省思考未來臺灣經濟的發展方向。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DE1731" w:rsidRDefault="005C5908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習作作業、行為觀察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39639D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C2223E" w:rsidRDefault="00630BF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C2223E" w:rsidRDefault="00630BF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回家觀看課程相關影片，並於課堂進行發表</w:t>
            </w:r>
          </w:p>
        </w:tc>
      </w:tr>
      <w:tr w:rsidR="00630BF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4675D8" w:rsidRDefault="00630BF5" w:rsidP="009041D0">
            <w:pPr>
              <w:jc w:val="center"/>
              <w:rPr>
                <w:rFonts w:ascii="標楷體" w:eastAsia="標楷體" w:hAnsi="標楷體"/>
              </w:rPr>
            </w:pPr>
            <w:r w:rsidRPr="004675D8">
              <w:rPr>
                <w:rFonts w:ascii="標楷體" w:eastAsia="標楷體" w:hAnsi="標楷體" w:hint="eastAsia"/>
                <w:bCs/>
              </w:rPr>
              <w:t>第十、十一</w:t>
            </w:r>
            <w:proofErr w:type="gramStart"/>
            <w:r w:rsidRPr="004675D8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39639D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第四單元 戰後臺灣的社會與文化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第1課 社會的變遷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39639D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4-3-1 說出自己對當前生活型態的看法與選擇未來理想生活型態的理由。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5-3-3 瞭解各種角色的特徵、變遷及</w:t>
            </w:r>
            <w:proofErr w:type="gramStart"/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角色間的互動</w:t>
            </w:r>
            <w:proofErr w:type="gramEnd"/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1.探討臺灣家庭型態的轉變。</w:t>
            </w:r>
          </w:p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2.探討臺灣對人權的重視。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3.探討休閒生活的發展。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5C5908" w:rsidRDefault="005C5908" w:rsidP="005C590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39639D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30BF5" w:rsidRPr="0039639D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/>
                <w:sz w:val="20"/>
                <w:szCs w:val="20"/>
              </w:rPr>
              <w:t>1-3-1</w:t>
            </w:r>
          </w:p>
          <w:p w:rsidR="00630BF5" w:rsidRPr="0039639D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/>
                <w:sz w:val="20"/>
                <w:szCs w:val="20"/>
              </w:rPr>
              <w:t>1-3-2</w:t>
            </w:r>
          </w:p>
          <w:p w:rsidR="00630BF5" w:rsidRPr="0039639D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:rsidR="00630BF5" w:rsidRPr="0039639D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/>
                <w:sz w:val="20"/>
                <w:szCs w:val="20"/>
              </w:rPr>
              <w:t>1-3-5</w:t>
            </w:r>
          </w:p>
          <w:p w:rsidR="00630BF5" w:rsidRPr="0039639D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630BF5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/>
                <w:sz w:val="20"/>
                <w:szCs w:val="20"/>
              </w:rPr>
              <w:t>2-3-10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</w:t>
            </w:r>
            <w:r w:rsidRPr="00762181">
              <w:rPr>
                <w:rFonts w:ascii="標楷體" w:eastAsia="標楷體" w:hAnsi="標楷體" w:hint="eastAsia"/>
                <w:color w:val="FF0000"/>
                <w:sz w:val="20"/>
              </w:rPr>
              <w:t xml:space="preserve"> 生命教育-1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C2223E" w:rsidRDefault="00630BF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C2223E" w:rsidRDefault="00630BF5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30BF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4675D8" w:rsidRDefault="00630BF5" w:rsidP="009041D0">
            <w:pPr>
              <w:jc w:val="center"/>
              <w:rPr>
                <w:rFonts w:ascii="標楷體" w:eastAsia="標楷體" w:hAnsi="標楷體"/>
              </w:rPr>
            </w:pPr>
            <w:r w:rsidRPr="004675D8">
              <w:rPr>
                <w:rFonts w:ascii="標楷體" w:eastAsia="標楷體" w:hAnsi="標楷體" w:hint="eastAsia"/>
                <w:bCs/>
              </w:rPr>
              <w:t>第十二、十三</w:t>
            </w:r>
            <w:proofErr w:type="gramStart"/>
            <w:r w:rsidRPr="004675D8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39639D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第四單元 戰後臺灣的社會與文化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第2課 文化的傳承與發展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2-3-2 探討臺灣文化的淵源，並欣賞其內涵。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9-3-2 探討不同文化的接觸和交流可能產生的衝突、合作和文化創新。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1.了解文化的定義與範圍。</w:t>
            </w:r>
          </w:p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2.探討現代社會中，宗教信仰的種類與功能。</w:t>
            </w:r>
          </w:p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3.培養尊重宗教信仰的態度。</w:t>
            </w:r>
          </w:p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4.了解臺灣藝文活動的發展。</w:t>
            </w:r>
          </w:p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5.認識臺灣飲食文化的內涵。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6.了解臺灣文化的創新與傳承。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DE1731" w:rsidRDefault="005C5908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習作作業、行為觀察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1-3-2</w:t>
            </w:r>
          </w:p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1-3-7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3-3-1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C2223E" w:rsidRDefault="00630BF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C2223E" w:rsidRDefault="00630BF5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30BF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4675D8" w:rsidRDefault="00630BF5" w:rsidP="009041D0">
            <w:pPr>
              <w:jc w:val="center"/>
              <w:rPr>
                <w:rFonts w:ascii="標楷體" w:eastAsia="標楷體" w:hAnsi="標楷體"/>
              </w:rPr>
            </w:pPr>
            <w:r w:rsidRPr="004675D8">
              <w:rPr>
                <w:rFonts w:ascii="標楷體" w:eastAsia="標楷體" w:hAnsi="標楷體" w:hint="eastAsia"/>
                <w:bCs/>
              </w:rPr>
              <w:lastRenderedPageBreak/>
              <w:t>第十四、十五</w:t>
            </w:r>
            <w:proofErr w:type="gramStart"/>
            <w:r w:rsidRPr="004675D8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第五單元 臺灣的人口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第1課 人口分布與遷移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1-3-4 利用地圖、數據和其他資訊，來描述和解釋地表事</w:t>
            </w:r>
            <w:proofErr w:type="gramStart"/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象</w:t>
            </w:r>
            <w:proofErr w:type="gramEnd"/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及其空間組織。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1-3-5 說明人口空間分布的差異及人口遷移的原因和結果。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1.了解人口分布圖的意義。</w:t>
            </w:r>
          </w:p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2.探討臺灣地區人口分布、都市分布的情形。</w:t>
            </w:r>
          </w:p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3.透過閱讀地圖，認識臺灣各地環境的差異。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4.探討臺灣人口遷移的原因和結果。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DE1731" w:rsidRDefault="005C5908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習作作業、行為觀察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4-3-1</w:t>
            </w:r>
          </w:p>
          <w:p w:rsidR="00630BF5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  <w:p w:rsidR="00630BF5" w:rsidRPr="00DE1731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C2223E" w:rsidRDefault="00630BF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C2223E" w:rsidRDefault="00630BF5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30BF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4675D8" w:rsidRDefault="00630BF5" w:rsidP="009041D0">
            <w:pPr>
              <w:jc w:val="center"/>
              <w:rPr>
                <w:rFonts w:ascii="標楷體" w:eastAsia="標楷體" w:hAnsi="標楷體"/>
              </w:rPr>
            </w:pPr>
            <w:r w:rsidRPr="004675D8">
              <w:rPr>
                <w:rFonts w:ascii="標楷體" w:eastAsia="標楷體" w:hAnsi="標楷體" w:hint="eastAsia"/>
                <w:bCs/>
              </w:rPr>
              <w:t>第十六、十七</w:t>
            </w:r>
            <w:proofErr w:type="gramStart"/>
            <w:r w:rsidRPr="004675D8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第五單元 臺灣的人口</w:t>
            </w:r>
          </w:p>
          <w:p w:rsidR="00630BF5" w:rsidRPr="00226828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第2課 人口現象與政策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3-3-3 瞭解不能用過大的尺度去觀察和理解小範圍的問題，反之亦然。</w:t>
            </w:r>
          </w:p>
          <w:p w:rsidR="00630BF5" w:rsidRPr="00226828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4-3-4 反省自己所珍視的各種德行與道德信念。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1.探討臺灣人口政策的變遷。</w:t>
            </w:r>
          </w:p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2.明白臺灣</w:t>
            </w:r>
            <w:proofErr w:type="gramStart"/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社會少子化</w:t>
            </w:r>
            <w:proofErr w:type="gramEnd"/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的現象。</w:t>
            </w:r>
          </w:p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3.了解臺灣已步入高齡社會。</w:t>
            </w:r>
          </w:p>
          <w:p w:rsidR="00630BF5" w:rsidRPr="00226828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4.了解新住民移入臺灣的原因及生活情形，並培養關懷新住民的態度。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226828" w:rsidRDefault="005C5908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習作作業、行為觀察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630BF5" w:rsidRPr="00226828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C2223E" w:rsidRDefault="00630BF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C2223E" w:rsidRDefault="00630BF5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30BF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4675D8" w:rsidRDefault="00630BF5" w:rsidP="009041D0">
            <w:pPr>
              <w:jc w:val="center"/>
              <w:rPr>
                <w:rFonts w:ascii="標楷體" w:eastAsia="標楷體" w:hAnsi="標楷體"/>
              </w:rPr>
            </w:pPr>
            <w:r w:rsidRPr="004675D8">
              <w:rPr>
                <w:rFonts w:ascii="標楷體" w:eastAsia="標楷體" w:hAnsi="標楷體" w:hint="eastAsia"/>
                <w:bCs/>
              </w:rPr>
              <w:t>第十八、十九</w:t>
            </w:r>
            <w:proofErr w:type="gramStart"/>
            <w:r w:rsidRPr="004675D8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第六單元 臺灣的城鄉與區域</w:t>
            </w:r>
          </w:p>
          <w:p w:rsidR="00630BF5" w:rsidRPr="00226828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第1課 鄉村與都市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1-3-6 描述鄉村與都市在景觀和功能方面的差異。</w:t>
            </w:r>
          </w:p>
          <w:p w:rsidR="00630BF5" w:rsidRPr="00226828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1-3-7 說明城鄉之間或區域與區域之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間有交互影響和交互倚賴的關係。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1.了解鄉村的功能與景觀。</w:t>
            </w:r>
          </w:p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2.觀察現代鄉村功能和景觀的改變。</w:t>
            </w:r>
          </w:p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3.了解都市的功能與景觀。</w:t>
            </w:r>
          </w:p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4.體認交通革新對城鄉互動的影響。</w:t>
            </w:r>
          </w:p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5.知道現代的交通發展。</w:t>
            </w:r>
          </w:p>
          <w:p w:rsidR="00630BF5" w:rsidRPr="00226828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6.體會現代城鄉互賴的關係。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226828" w:rsidRDefault="005C5908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630BF5" w:rsidRPr="00226828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3-3-1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C2223E" w:rsidRDefault="00630BF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C2223E" w:rsidRDefault="00630BF5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完成指派作業上傳至classroom作業區</w:t>
            </w:r>
          </w:p>
        </w:tc>
      </w:tr>
      <w:tr w:rsidR="00630BF5" w:rsidRPr="00C2223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4675D8" w:rsidRDefault="00630BF5" w:rsidP="009041D0">
            <w:pPr>
              <w:jc w:val="center"/>
              <w:rPr>
                <w:rFonts w:ascii="標楷體" w:eastAsia="標楷體" w:hAnsi="標楷體"/>
              </w:rPr>
            </w:pPr>
            <w:r w:rsidRPr="004675D8">
              <w:rPr>
                <w:rFonts w:ascii="標楷體" w:eastAsia="標楷體" w:hAnsi="標楷體" w:hint="eastAsia"/>
                <w:bCs/>
              </w:rPr>
              <w:t>第二十、二十一</w:t>
            </w:r>
            <w:proofErr w:type="gramStart"/>
            <w:r w:rsidRPr="004675D8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第六單元 臺灣的城鄉與區域</w:t>
            </w:r>
          </w:p>
          <w:p w:rsidR="00630BF5" w:rsidRPr="00226828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第2課 區域特色與發展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1-3-7 說明城鄉之間或區域與區域之間有交互影響和交互倚賴的關係。</w:t>
            </w:r>
          </w:p>
          <w:p w:rsidR="00630BF5" w:rsidRPr="00226828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7-3-4 瞭解產業與經濟發展宜考量區域的自然和人文特色。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1.知道臺灣的區域畫分。</w:t>
            </w:r>
          </w:p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2.了解臺灣各區域的發展特色。</w:t>
            </w:r>
          </w:p>
          <w:p w:rsidR="00630BF5" w:rsidRPr="00D65BC0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3.知道臺灣各</w:t>
            </w:r>
            <w:proofErr w:type="gramStart"/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區域間的差異</w:t>
            </w:r>
            <w:proofErr w:type="gramEnd"/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30BF5" w:rsidRPr="00226828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4.了解政府平衡區域差異的發展計畫。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5C5908" w:rsidRDefault="00630BF5" w:rsidP="005C590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紙筆評量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F5" w:rsidRPr="0027506B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630BF5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  <w:p w:rsidR="00630BF5" w:rsidRPr="00226828" w:rsidRDefault="00630BF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</w:t>
            </w:r>
            <w:r w:rsidRPr="00E35D22">
              <w:rPr>
                <w:rFonts w:ascii="標楷體" w:eastAsia="標楷體" w:hAnsi="標楷體" w:hint="eastAsia"/>
                <w:color w:val="FF0000"/>
                <w:sz w:val="20"/>
              </w:rPr>
              <w:t>職業試探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C2223E" w:rsidRDefault="00630BF5" w:rsidP="009041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BF5" w:rsidRPr="00C2223E" w:rsidRDefault="00630BF5" w:rsidP="009041D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6273F" w:rsidRPr="00630BF5" w:rsidRDefault="00D6273F" w:rsidP="00D6273F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D6273F" w:rsidRDefault="00D6273F" w:rsidP="00D6273F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D6273F" w:rsidRDefault="00D6273F" w:rsidP="00D6273F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D6273F" w:rsidRDefault="00D6273F" w:rsidP="00D6273F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D6273F" w:rsidRDefault="00D6273F" w:rsidP="00D6273F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</w:t>
      </w:r>
      <w:r>
        <w:rPr>
          <w:rFonts w:ascii="標楷體" w:eastAsia="標楷體" w:hAnsi="標楷體" w:hint="eastAsia"/>
          <w:b/>
          <w:bCs/>
          <w:sz w:val="23"/>
          <w:szCs w:val="23"/>
        </w:rPr>
        <w:t>六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lastRenderedPageBreak/>
        <w:t>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D6273F" w:rsidRPr="0094434C" w:rsidRDefault="00D6273F" w:rsidP="00D6273F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4375EF" w:rsidRPr="00D6273F" w:rsidRDefault="004375EF" w:rsidP="00D6273F"/>
    <w:sectPr w:rsidR="004375EF" w:rsidRPr="00D6273F" w:rsidSect="00F016C9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C9"/>
    <w:rsid w:val="000E6722"/>
    <w:rsid w:val="003E1215"/>
    <w:rsid w:val="0040499B"/>
    <w:rsid w:val="004375EF"/>
    <w:rsid w:val="00482825"/>
    <w:rsid w:val="005C5908"/>
    <w:rsid w:val="00630BF5"/>
    <w:rsid w:val="0067727B"/>
    <w:rsid w:val="00724549"/>
    <w:rsid w:val="007907F5"/>
    <w:rsid w:val="00883FF2"/>
    <w:rsid w:val="009542D4"/>
    <w:rsid w:val="00B9577C"/>
    <w:rsid w:val="00D019C0"/>
    <w:rsid w:val="00D6273F"/>
    <w:rsid w:val="00E22B45"/>
    <w:rsid w:val="00E26E0E"/>
    <w:rsid w:val="00E97CFF"/>
    <w:rsid w:val="00F016C9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4D04C-96BD-469F-A651-3B6BAC7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16C9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6C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016C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Plain Text"/>
    <w:basedOn w:val="a"/>
    <w:link w:val="a6"/>
    <w:unhideWhenUsed/>
    <w:rsid w:val="00E97CFF"/>
    <w:pPr>
      <w:widowControl w:val="0"/>
      <w:autoSpaceDN/>
      <w:textAlignment w:val="auto"/>
    </w:pPr>
    <w:rPr>
      <w:rFonts w:ascii="細明體" w:eastAsia="細明體" w:hAnsi="Courier New" w:cs="Courier New"/>
      <w:kern w:val="2"/>
    </w:rPr>
  </w:style>
  <w:style w:type="character" w:customStyle="1" w:styleId="a6">
    <w:name w:val="純文字 字元"/>
    <w:basedOn w:val="a0"/>
    <w:link w:val="a5"/>
    <w:rsid w:val="00E97CFF"/>
    <w:rPr>
      <w:rFonts w:ascii="細明體" w:eastAsia="細明體" w:hAnsi="Courier New" w:cs="Courier New"/>
      <w:szCs w:val="24"/>
    </w:rPr>
  </w:style>
  <w:style w:type="paragraph" w:styleId="a7">
    <w:name w:val="Body Text"/>
    <w:basedOn w:val="a"/>
    <w:link w:val="a8"/>
    <w:rsid w:val="00E26E0E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rsid w:val="00E26E0E"/>
    <w:rPr>
      <w:rFonts w:ascii="細明體" w:eastAsia="細明體" w:hAnsi="細明體" w:cs="細明體"/>
      <w:kern w:val="0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5</cp:revision>
  <dcterms:created xsi:type="dcterms:W3CDTF">2023-06-08T09:08:00Z</dcterms:created>
  <dcterms:modified xsi:type="dcterms:W3CDTF">2023-06-19T09:15:00Z</dcterms:modified>
</cp:coreProperties>
</file>