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740" w:rsidRPr="0010652A" w:rsidRDefault="00666740" w:rsidP="00666740">
      <w:pPr>
        <w:adjustRightInd w:val="0"/>
        <w:snapToGrid w:val="0"/>
        <w:spacing w:line="240" w:lineRule="atLeast"/>
        <w:jc w:val="center"/>
        <w:rPr>
          <w:rFonts w:ascii="標楷體" w:eastAsia="標楷體" w:hAnsi="標楷體"/>
          <w:b/>
          <w:sz w:val="28"/>
          <w:szCs w:val="28"/>
        </w:rPr>
      </w:pPr>
      <w:r w:rsidRPr="00E13B90">
        <w:rPr>
          <w:rFonts w:ascii="標楷體" w:eastAsia="標楷體" w:hAnsi="標楷體" w:hint="eastAsia"/>
          <w:b/>
          <w:sz w:val="28"/>
          <w:szCs w:val="28"/>
        </w:rPr>
        <w:t>高雄市</w:t>
      </w:r>
      <w:r>
        <w:rPr>
          <w:rFonts w:ascii="標楷體" w:eastAsia="標楷體" w:hAnsi="標楷體" w:hint="eastAsia"/>
          <w:b/>
          <w:sz w:val="28"/>
          <w:szCs w:val="28"/>
        </w:rPr>
        <w:t>大寮</w:t>
      </w:r>
      <w:r w:rsidRPr="00E13B90">
        <w:rPr>
          <w:rFonts w:ascii="標楷體" w:eastAsia="標楷體" w:hAnsi="標楷體" w:hint="eastAsia"/>
          <w:b/>
          <w:sz w:val="28"/>
          <w:szCs w:val="28"/>
        </w:rPr>
        <w:t>區</w:t>
      </w:r>
      <w:r>
        <w:rPr>
          <w:rFonts w:ascii="標楷體" w:eastAsia="標楷體" w:hAnsi="標楷體" w:hint="eastAsia"/>
          <w:b/>
          <w:sz w:val="28"/>
          <w:szCs w:val="28"/>
        </w:rPr>
        <w:t>翁園</w:t>
      </w:r>
      <w:r w:rsidRPr="00E13B90">
        <w:rPr>
          <w:rFonts w:ascii="標楷體" w:eastAsia="標楷體" w:hAnsi="標楷體" w:hint="eastAsia"/>
          <w:b/>
          <w:sz w:val="28"/>
          <w:szCs w:val="28"/>
        </w:rPr>
        <w:t>國小</w:t>
      </w:r>
      <w:r w:rsidRPr="00CE1929">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五</w:t>
      </w:r>
      <w:r w:rsidRPr="00CE1929">
        <w:rPr>
          <w:rFonts w:ascii="標楷體" w:eastAsia="標楷體" w:hAnsi="標楷體" w:hint="eastAsia"/>
          <w:b/>
          <w:sz w:val="28"/>
          <w:szCs w:val="28"/>
          <w:u w:val="single"/>
        </w:rPr>
        <w:t xml:space="preserve"> </w:t>
      </w:r>
      <w:r w:rsidRPr="0010652A">
        <w:rPr>
          <w:rFonts w:ascii="標楷體" w:eastAsia="標楷體" w:hAnsi="標楷體"/>
          <w:b/>
          <w:sz w:val="28"/>
          <w:szCs w:val="28"/>
        </w:rPr>
        <w:t>年級第</w:t>
      </w:r>
      <w:r w:rsidRPr="0010652A">
        <w:rPr>
          <w:rFonts w:ascii="標楷體" w:eastAsia="標楷體" w:hAnsi="標楷體"/>
          <w:b/>
          <w:sz w:val="28"/>
          <w:szCs w:val="28"/>
          <w:u w:val="single"/>
        </w:rPr>
        <w:t xml:space="preserve"> </w:t>
      </w:r>
      <w:r>
        <w:rPr>
          <w:rFonts w:ascii="標楷體" w:eastAsia="標楷體" w:hAnsi="標楷體" w:hint="eastAsia"/>
          <w:b/>
          <w:sz w:val="28"/>
          <w:szCs w:val="28"/>
          <w:u w:val="single"/>
        </w:rPr>
        <w:t>二</w:t>
      </w:r>
      <w:r w:rsidRPr="0010652A">
        <w:rPr>
          <w:rFonts w:ascii="標楷體" w:eastAsia="標楷體" w:hAnsi="標楷體"/>
          <w:b/>
          <w:sz w:val="28"/>
          <w:szCs w:val="28"/>
          <w:u w:val="single"/>
        </w:rPr>
        <w:t xml:space="preserve"> </w:t>
      </w:r>
      <w:r w:rsidRPr="0010652A">
        <w:rPr>
          <w:rFonts w:ascii="標楷體" w:eastAsia="標楷體" w:hAnsi="標楷體"/>
          <w:b/>
          <w:sz w:val="28"/>
          <w:szCs w:val="28"/>
        </w:rPr>
        <w:t>學期</w:t>
      </w:r>
      <w:r>
        <w:rPr>
          <w:rFonts w:ascii="標楷體" w:eastAsia="標楷體" w:hAnsi="標楷體" w:hint="eastAsia"/>
          <w:b/>
          <w:sz w:val="28"/>
          <w:szCs w:val="28"/>
        </w:rPr>
        <w:t>部定課程【自然科學</w:t>
      </w:r>
      <w:r w:rsidRPr="0010652A">
        <w:rPr>
          <w:rFonts w:ascii="標楷體" w:eastAsia="標楷體" w:hAnsi="標楷體"/>
          <w:b/>
          <w:sz w:val="28"/>
          <w:szCs w:val="28"/>
        </w:rPr>
        <w:t>領域</w:t>
      </w:r>
      <w:r>
        <w:rPr>
          <w:rFonts w:ascii="標楷體" w:eastAsia="標楷體" w:hAnsi="標楷體" w:hint="eastAsia"/>
          <w:b/>
          <w:sz w:val="28"/>
          <w:szCs w:val="28"/>
        </w:rPr>
        <w:t>】</w:t>
      </w:r>
      <w:r w:rsidRPr="0010652A">
        <w:rPr>
          <w:rFonts w:ascii="標楷體" w:eastAsia="標楷體" w:hAnsi="標楷體"/>
          <w:b/>
          <w:sz w:val="28"/>
          <w:szCs w:val="28"/>
        </w:rPr>
        <w:t>課程計畫</w:t>
      </w:r>
      <w:r w:rsidRPr="0094434C">
        <w:rPr>
          <w:rFonts w:ascii="標楷體" w:eastAsia="標楷體" w:hAnsi="標楷體" w:hint="eastAsia"/>
          <w:b/>
          <w:color w:val="FF0000"/>
          <w:sz w:val="28"/>
          <w:szCs w:val="28"/>
        </w:rPr>
        <w:t>(新課綱)</w:t>
      </w:r>
    </w:p>
    <w:tbl>
      <w:tblPr>
        <w:tblW w:w="15446" w:type="dxa"/>
        <w:jc w:val="center"/>
        <w:tblCellMar>
          <w:left w:w="10" w:type="dxa"/>
          <w:right w:w="10" w:type="dxa"/>
        </w:tblCellMar>
        <w:tblLook w:val="04A0" w:firstRow="1" w:lastRow="0" w:firstColumn="1" w:lastColumn="0" w:noHBand="0" w:noVBand="1"/>
      </w:tblPr>
      <w:tblGrid>
        <w:gridCol w:w="856"/>
        <w:gridCol w:w="1272"/>
        <w:gridCol w:w="1695"/>
        <w:gridCol w:w="1842"/>
        <w:gridCol w:w="1843"/>
        <w:gridCol w:w="1843"/>
        <w:gridCol w:w="2694"/>
        <w:gridCol w:w="1275"/>
        <w:gridCol w:w="2126"/>
      </w:tblGrid>
      <w:tr w:rsidR="00666740" w:rsidRPr="00C2223E" w:rsidTr="00073C81">
        <w:trPr>
          <w:trHeight w:val="487"/>
          <w:jc w:val="center"/>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C2223E">
              <w:rPr>
                <w:rFonts w:ascii="標楷體" w:eastAsia="標楷體" w:hAnsi="標楷體"/>
              </w:rPr>
              <w:t>週次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C2223E">
              <w:rPr>
                <w:rFonts w:ascii="標楷體" w:eastAsia="標楷體" w:hAnsi="標楷體"/>
              </w:rPr>
              <w:t>單元/主題名稱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C2223E">
              <w:rPr>
                <w:rFonts w:ascii="標楷體" w:eastAsia="標楷體" w:hAnsi="標楷體"/>
              </w:rPr>
              <w:t>對應領域</w:t>
            </w:r>
          </w:p>
          <w:p w:rsidR="00666740" w:rsidRPr="00C2223E" w:rsidRDefault="00666740" w:rsidP="00073C81">
            <w:pPr>
              <w:jc w:val="center"/>
              <w:rPr>
                <w:rFonts w:ascii="標楷體" w:eastAsia="標楷體" w:hAnsi="標楷體"/>
              </w:rPr>
            </w:pPr>
            <w:r w:rsidRPr="00C2223E">
              <w:rPr>
                <w:rFonts w:ascii="標楷體" w:eastAsia="標楷體" w:hAnsi="標楷體"/>
              </w:rPr>
              <w:t>核心素養指標</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C2223E">
              <w:rPr>
                <w:rFonts w:ascii="標楷體" w:eastAsia="標楷體" w:hAnsi="標楷體"/>
              </w:rPr>
              <w:t>學習重點</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C2223E">
              <w:rPr>
                <w:rFonts w:ascii="標楷體" w:eastAsia="標楷體" w:hAnsi="標楷體"/>
              </w:rPr>
              <w:t>評量方式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C2223E">
              <w:rPr>
                <w:rFonts w:ascii="標楷體" w:eastAsia="標楷體" w:hAnsi="標楷體"/>
              </w:rPr>
              <w:t>議題融入</w:t>
            </w:r>
          </w:p>
        </w:tc>
        <w:tc>
          <w:tcPr>
            <w:tcW w:w="1275" w:type="dxa"/>
            <w:vMerge w:val="restart"/>
            <w:tcBorders>
              <w:top w:val="single" w:sz="4" w:space="0" w:color="000000"/>
              <w:left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r>
              <w:rPr>
                <w:rFonts w:ascii="標楷體" w:eastAsia="標楷體" w:hAnsi="標楷體" w:hint="eastAsia"/>
              </w:rPr>
              <w:t>線上教學</w:t>
            </w:r>
          </w:p>
        </w:tc>
        <w:tc>
          <w:tcPr>
            <w:tcW w:w="2126" w:type="dxa"/>
            <w:vMerge w:val="restart"/>
            <w:tcBorders>
              <w:top w:val="single" w:sz="4" w:space="0" w:color="000000"/>
              <w:left w:val="single" w:sz="4" w:space="0" w:color="000000"/>
              <w:right w:val="single" w:sz="4" w:space="0" w:color="000000"/>
            </w:tcBorders>
          </w:tcPr>
          <w:p w:rsidR="00666740" w:rsidRPr="00C2223E" w:rsidRDefault="00666740" w:rsidP="00073C81">
            <w:pPr>
              <w:jc w:val="center"/>
              <w:rPr>
                <w:rFonts w:ascii="標楷體" w:eastAsia="標楷體" w:hAnsi="標楷體"/>
              </w:rPr>
            </w:pPr>
            <w:r w:rsidRPr="00C2223E">
              <w:rPr>
                <w:rFonts w:ascii="標楷體" w:eastAsia="標楷體" w:hAnsi="標楷體"/>
              </w:rPr>
              <w:t>跨領域統整或</w:t>
            </w:r>
          </w:p>
          <w:p w:rsidR="00666740" w:rsidRPr="00C2223E" w:rsidRDefault="00666740" w:rsidP="00073C81">
            <w:pPr>
              <w:jc w:val="center"/>
              <w:rPr>
                <w:rFonts w:ascii="標楷體" w:eastAsia="標楷體" w:hAnsi="標楷體"/>
              </w:rPr>
            </w:pPr>
            <w:r w:rsidRPr="00C2223E">
              <w:rPr>
                <w:rFonts w:ascii="標楷體" w:eastAsia="標楷體" w:hAnsi="標楷體"/>
              </w:rPr>
              <w:t>協同教學規</w:t>
            </w:r>
            <w:r w:rsidRPr="00C2223E">
              <w:rPr>
                <w:rFonts w:ascii="標楷體" w:eastAsia="標楷體" w:hAnsi="標楷體" w:hint="eastAsia"/>
              </w:rPr>
              <w:t>劃</w:t>
            </w:r>
            <w:r w:rsidRPr="00B77512">
              <w:rPr>
                <w:rFonts w:ascii="標楷體" w:eastAsia="標楷體" w:hAnsi="標楷體" w:hint="eastAsia"/>
                <w:color w:val="5B9BD5" w:themeColor="accent5"/>
              </w:rPr>
              <w:t>及線上教學規劃</w:t>
            </w:r>
          </w:p>
          <w:p w:rsidR="00666740" w:rsidRDefault="00666740" w:rsidP="00073C81">
            <w:pPr>
              <w:jc w:val="center"/>
              <w:rPr>
                <w:rFonts w:ascii="標楷體" w:eastAsia="標楷體" w:hAnsi="標楷體"/>
              </w:rPr>
            </w:pPr>
            <w:r w:rsidRPr="00C2223E">
              <w:rPr>
                <w:rFonts w:ascii="標楷體" w:eastAsia="標楷體" w:hAnsi="標楷體"/>
                <w:sz w:val="20"/>
                <w:szCs w:val="20"/>
              </w:rPr>
              <w:t>(無則免填</w:t>
            </w:r>
            <w:r>
              <w:rPr>
                <w:rFonts w:ascii="標楷體" w:eastAsia="標楷體" w:hAnsi="標楷體" w:hint="eastAsia"/>
                <w:sz w:val="20"/>
                <w:szCs w:val="20"/>
              </w:rPr>
              <w:t>)</w:t>
            </w:r>
          </w:p>
        </w:tc>
      </w:tr>
      <w:tr w:rsidR="00666740" w:rsidRPr="00C2223E" w:rsidTr="00073C81">
        <w:trPr>
          <w:trHeight w:val="590"/>
          <w:jc w:val="center"/>
        </w:trPr>
        <w:tc>
          <w:tcPr>
            <w:tcW w:w="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C2223E">
              <w:rPr>
                <w:rFonts w:ascii="標楷體" w:eastAsia="標楷體" w:hAnsi="標楷體"/>
              </w:rPr>
              <w:t>學習內容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C2223E">
              <w:rPr>
                <w:rFonts w:ascii="標楷體" w:eastAsia="標楷體" w:hAnsi="標楷體"/>
              </w:rPr>
              <w:t>學習表現</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p>
        </w:tc>
        <w:tc>
          <w:tcPr>
            <w:tcW w:w="1275" w:type="dxa"/>
            <w:vMerge/>
            <w:tcBorders>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vMerge/>
            <w:tcBorders>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s="Arial Unicode MS" w:hint="eastAsia"/>
                <w:color w:val="000000"/>
                <w:sz w:val="20"/>
                <w:szCs w:val="20"/>
              </w:rPr>
              <w:t>一、星星的世界</w:t>
            </w:r>
            <w:r w:rsidRPr="00DE3DD7">
              <w:rPr>
                <w:rFonts w:ascii="標楷體" w:eastAsia="標楷體" w:hAnsi="標楷體" w:cs="Arial Unicode MS" w:hint="eastAsia"/>
                <w:color w:val="000000"/>
                <w:sz w:val="20"/>
                <w:szCs w:val="20"/>
              </w:rPr>
              <w:br/>
              <w:t>1.認識星空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color w:val="000000"/>
                <w:sz w:val="20"/>
                <w:szCs w:val="20"/>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INc-Ⅲ-2自然界或生活中有趣的最大或最小的事物（量），事物大小宜用適當的單位來表示。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tr-Ⅲ-1能將自己及他人所觀察、記錄的自然現象與習得的知識互相連結，察覺彼此間的關係，並提出自己的想法及知道與他人的差異。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口頭</w:t>
            </w:r>
            <w:r>
              <w:rPr>
                <w:rFonts w:ascii="標楷體" w:eastAsia="標楷體" w:hAnsi="標楷體" w:hint="eastAsia"/>
                <w:color w:val="000000"/>
                <w:sz w:val="20"/>
                <w:szCs w:val="20"/>
              </w:rPr>
              <w:t>報告</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rPr>
                <w:rFonts w:ascii="標楷體" w:eastAsia="標楷體" w:hAnsi="標楷體"/>
                <w:color w:val="000000"/>
                <w:sz w:val="20"/>
                <w:szCs w:val="20"/>
              </w:rPr>
            </w:pPr>
            <w:r w:rsidRPr="00DE3DD7">
              <w:rPr>
                <w:rFonts w:ascii="標楷體" w:eastAsia="標楷體" w:hAnsi="標楷體" w:hint="eastAsia"/>
                <w:color w:val="000000"/>
                <w:sz w:val="20"/>
                <w:szCs w:val="20"/>
              </w:rPr>
              <w:t>課綱：自然-多元-(多E3)</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課綱：自然-多元-(多E4)</w:t>
            </w:r>
          </w:p>
          <w:p w:rsidR="00666740" w:rsidRDefault="00666740" w:rsidP="00073C81">
            <w:pPr>
              <w:rPr>
                <w:rFonts w:ascii="標楷體" w:eastAsia="標楷體" w:hAnsi="標楷體"/>
                <w:color w:val="000000"/>
                <w:sz w:val="20"/>
                <w:szCs w:val="20"/>
              </w:rPr>
            </w:pPr>
            <w:r w:rsidRPr="00DE3DD7">
              <w:rPr>
                <w:rFonts w:ascii="標楷體" w:eastAsia="標楷體" w:hAnsi="標楷體" w:hint="eastAsia"/>
                <w:color w:val="000000"/>
                <w:sz w:val="20"/>
                <w:szCs w:val="20"/>
              </w:rPr>
              <w:t>課綱：自然-戶外-(戶E1)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課綱：自然-戶外-(戶E3)</w:t>
            </w:r>
          </w:p>
          <w:p w:rsidR="00666740" w:rsidRPr="00C2223E" w:rsidRDefault="00666740" w:rsidP="00073C81">
            <w:pPr>
              <w:rPr>
                <w:rFonts w:ascii="標楷體" w:eastAsia="標楷體" w:hAnsi="標楷體"/>
              </w:rPr>
            </w:pPr>
            <w:r w:rsidRPr="00E8088F">
              <w:rPr>
                <w:rFonts w:ascii="標楷體" w:eastAsia="標楷體" w:hAnsi="標楷體" w:hint="eastAsia"/>
                <w:color w:val="0000FF"/>
                <w:sz w:val="20"/>
                <w:szCs w:val="20"/>
              </w:rPr>
              <w:t>法定</w:t>
            </w:r>
            <w:r w:rsidRPr="00E8088F">
              <w:rPr>
                <w:rFonts w:ascii="標楷體" w:eastAsia="標楷體" w:hAnsi="標楷體"/>
                <w:color w:val="0000FF"/>
                <w:sz w:val="20"/>
                <w:szCs w:val="20"/>
              </w:rPr>
              <w:t>：</w:t>
            </w:r>
            <w:r>
              <w:rPr>
                <w:rFonts w:ascii="標楷體" w:eastAsia="標楷體" w:hAnsi="標楷體" w:hint="eastAsia"/>
                <w:color w:val="0000FF"/>
                <w:sz w:val="20"/>
                <w:szCs w:val="20"/>
              </w:rPr>
              <w:t>自然</w:t>
            </w:r>
            <w:r w:rsidRPr="00E8088F">
              <w:rPr>
                <w:rFonts w:ascii="標楷體" w:eastAsia="標楷體" w:hAnsi="標楷體"/>
                <w:color w:val="0000FF"/>
                <w:sz w:val="20"/>
                <w:szCs w:val="20"/>
              </w:rPr>
              <w:t>-</w:t>
            </w:r>
            <w:r w:rsidRPr="00E8088F">
              <w:rPr>
                <w:rFonts w:ascii="標楷體" w:eastAsia="標楷體" w:hAnsi="標楷體" w:hint="eastAsia"/>
                <w:color w:val="0000FF"/>
                <w:sz w:val="20"/>
                <w:szCs w:val="20"/>
              </w:rPr>
              <w:t>生命教育-(生E</w:t>
            </w:r>
            <w:r>
              <w:rPr>
                <w:rFonts w:ascii="標楷體" w:eastAsia="標楷體" w:hAnsi="標楷體" w:hint="eastAsia"/>
                <w:color w:val="0000FF"/>
                <w:sz w:val="20"/>
                <w:szCs w:val="20"/>
              </w:rPr>
              <w:t>1</w:t>
            </w:r>
            <w:r w:rsidRPr="00E8088F">
              <w:rPr>
                <w:rFonts w:ascii="標楷體" w:eastAsia="標楷體" w:hAnsi="標楷體" w:hint="eastAsia"/>
                <w:color w:val="0000FF"/>
                <w:sz w:val="20"/>
                <w:szCs w:val="20"/>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825DAD" w:rsidRDefault="00666740" w:rsidP="00073C81">
            <w:pPr>
              <w:jc w:val="center"/>
              <w:rPr>
                <w:rFonts w:ascii="標楷體" w:eastAsia="標楷體" w:hAnsi="標楷體"/>
                <w:color w:val="AEAAAA" w:themeColor="background2" w:themeShade="BF"/>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F79EE" w:rsidRDefault="006F79EE" w:rsidP="006F79EE">
            <w:pPr>
              <w:jc w:val="both"/>
              <w:rPr>
                <w:rFonts w:ascii="標楷體" w:eastAsia="標楷體" w:hAnsi="標楷體" w:cs="標楷體"/>
                <w:color w:val="AEAAAA"/>
                <w:sz w:val="20"/>
                <w:szCs w:val="20"/>
              </w:rPr>
            </w:pPr>
          </w:p>
          <w:p w:rsidR="00666740" w:rsidRDefault="00666740" w:rsidP="00073C81">
            <w:pPr>
              <w:jc w:val="both"/>
              <w:rPr>
                <w:rFonts w:ascii="標楷體" w:eastAsia="標楷體" w:hAnsi="標楷體" w:cs="標楷體"/>
                <w:color w:val="AEAAAA"/>
                <w:sz w:val="20"/>
                <w:szCs w:val="20"/>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s="Arial Unicode MS"/>
                <w:color w:val="000000"/>
                <w:sz w:val="20"/>
                <w:szCs w:val="20"/>
              </w:rPr>
              <w:t>一、星星的世界</w:t>
            </w:r>
            <w:r w:rsidRPr="00DE3DD7">
              <w:rPr>
                <w:rFonts w:ascii="標楷體" w:eastAsia="標楷體" w:hAnsi="標楷體" w:cs="Arial Unicode MS" w:hint="eastAsia"/>
                <w:color w:val="000000"/>
                <w:sz w:val="20"/>
                <w:szCs w:val="20"/>
              </w:rPr>
              <w:br/>
              <w:t>1.認識星空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color w:val="000000"/>
                <w:sz w:val="20"/>
                <w:szCs w:val="20"/>
              </w:rPr>
              <w:t>自-E-B3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INc-Ⅲ-15除了地球外，還有其他行星環繞著太陽運行。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7A0BE1" w:rsidRDefault="00666740" w:rsidP="00073C81">
            <w:pPr>
              <w:jc w:val="both"/>
              <w:rPr>
                <w:rFonts w:ascii="標楷體" w:eastAsia="標楷體" w:hAnsi="標楷體"/>
              </w:rPr>
            </w:pPr>
            <w:r w:rsidRPr="00DE3DD7">
              <w:rPr>
                <w:rFonts w:ascii="標楷體" w:eastAsia="標楷體" w:hAnsi="標楷體" w:hint="eastAsia"/>
                <w:color w:val="000000"/>
                <w:sz w:val="20"/>
                <w:szCs w:val="20"/>
              </w:rPr>
              <w:t>ah-Ⅲ-1利用科學知識理解日常生活觀察到的現象。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口頭</w:t>
            </w:r>
            <w:r>
              <w:rPr>
                <w:rFonts w:ascii="標楷體" w:eastAsia="標楷體" w:hAnsi="標楷體" w:hint="eastAsia"/>
                <w:color w:val="000000"/>
                <w:sz w:val="20"/>
                <w:szCs w:val="20"/>
              </w:rPr>
              <w:t>報告</w:t>
            </w:r>
          </w:p>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課綱：自然-原住-(原E6)</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課綱：自然-資訊-(資E2)</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課綱：自然-多元-(多E6)</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803599" w:rsidRDefault="00666740" w:rsidP="00073C81">
            <w:pPr>
              <w:jc w:val="center"/>
              <w:rPr>
                <w:rFonts w:ascii="標楷體" w:eastAsia="標楷體" w:hAnsi="標楷體" w:cs="標楷體"/>
                <w:color w:val="FF0000"/>
                <w:sz w:val="20"/>
                <w:szCs w:val="20"/>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s="Arial Unicode MS"/>
                <w:color w:val="000000"/>
                <w:sz w:val="20"/>
                <w:szCs w:val="20"/>
              </w:rPr>
              <w:t>一、星星的世界</w:t>
            </w:r>
            <w:r w:rsidRPr="00DE3DD7">
              <w:rPr>
                <w:rFonts w:ascii="標楷體" w:eastAsia="標楷體" w:hAnsi="標楷體" w:cs="Arial Unicode MS" w:hint="eastAsia"/>
                <w:color w:val="000000"/>
                <w:sz w:val="20"/>
                <w:szCs w:val="20"/>
              </w:rPr>
              <w:br/>
              <w:t>2.觀測星空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color w:val="000000"/>
                <w:sz w:val="20"/>
                <w:szCs w:val="20"/>
              </w:rPr>
              <w:t>自-E-B2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INc-Ⅲ-1生活及探究中常用的測量工具和方法。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po-Ⅲ-1能從學習活動、日常經驗及科技運用、自然環境、書刊及網路媒體等察覺問題。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課綱：自然-環境-(環E1)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課綱：自然-科技-(科E1)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課綱：自然-安全-(安E4)</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803599" w:rsidRDefault="00666740" w:rsidP="00073C81">
            <w:pPr>
              <w:jc w:val="center"/>
              <w:rPr>
                <w:rFonts w:ascii="標楷體" w:eastAsia="標楷體" w:hAnsi="標楷體" w:cs="標楷體"/>
                <w:color w:val="FF0000"/>
                <w:sz w:val="20"/>
                <w:szCs w:val="20"/>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s="Arial Unicode MS"/>
                <w:color w:val="000000"/>
                <w:sz w:val="20"/>
                <w:szCs w:val="20"/>
              </w:rPr>
              <w:t>一、星星的世界</w:t>
            </w:r>
            <w:r w:rsidRPr="00DE3DD7">
              <w:rPr>
                <w:rFonts w:ascii="標楷體" w:eastAsia="標楷體" w:hAnsi="標楷體" w:cs="Arial Unicode MS" w:hint="eastAsia"/>
                <w:color w:val="000000"/>
                <w:sz w:val="20"/>
                <w:szCs w:val="20"/>
              </w:rPr>
              <w:br/>
              <w:t>3.星星的移動</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DE3DD7" w:rsidRDefault="00666740" w:rsidP="00073C81">
            <w:pPr>
              <w:jc w:val="both"/>
              <w:rPr>
                <w:rFonts w:ascii="標楷體" w:eastAsia="標楷體" w:hAnsi="標楷體"/>
                <w:color w:val="000000"/>
                <w:sz w:val="20"/>
                <w:szCs w:val="20"/>
              </w:rPr>
            </w:pPr>
            <w:r w:rsidRPr="00DE3DD7">
              <w:rPr>
                <w:rFonts w:ascii="標楷體" w:eastAsia="標楷體" w:hAnsi="標楷體" w:hint="eastAsia"/>
                <w:color w:val="000000"/>
                <w:sz w:val="20"/>
                <w:szCs w:val="20"/>
              </w:rPr>
              <w:t>INc-Ⅲ-1生活及探究中常用的測量工具和方法。</w:t>
            </w:r>
          </w:p>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INc-Ⅲ-14四季星空會有所不同。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tm-Ⅲ-1能經由提問、觀察及實驗等歷程，探索自然界現象之間的關係，建立簡單的概念模</w:t>
            </w:r>
            <w:r w:rsidRPr="00DE3DD7">
              <w:rPr>
                <w:rFonts w:ascii="標楷體" w:eastAsia="標楷體" w:hAnsi="標楷體" w:hint="eastAsia"/>
                <w:color w:val="000000"/>
                <w:sz w:val="20"/>
                <w:szCs w:val="20"/>
              </w:rPr>
              <w:lastRenderedPageBreak/>
              <w:t>型，並理解到有不同模型的存在。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lastRenderedPageBreak/>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課綱：自然-閱讀-(閱E1)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課綱：自然-閱讀-(閱E5)</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s="Arial Unicode MS"/>
                <w:color w:val="000000"/>
                <w:sz w:val="20"/>
                <w:szCs w:val="20"/>
              </w:rPr>
              <w:t>一、星星的世界</w:t>
            </w:r>
            <w:r w:rsidRPr="00DE3DD7">
              <w:rPr>
                <w:rFonts w:ascii="標楷體" w:eastAsia="標楷體" w:hAnsi="標楷體" w:cs="Arial Unicode MS" w:hint="eastAsia"/>
                <w:color w:val="000000"/>
                <w:sz w:val="20"/>
                <w:szCs w:val="20"/>
              </w:rPr>
              <w:br/>
              <w:t>3.星星的移動</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color w:val="000000"/>
                <w:sz w:val="20"/>
                <w:szCs w:val="20"/>
              </w:rPr>
              <w:t>自-E-B3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DE3DD7" w:rsidRDefault="00666740" w:rsidP="00073C81">
            <w:pPr>
              <w:jc w:val="both"/>
              <w:rPr>
                <w:rFonts w:ascii="標楷體" w:eastAsia="標楷體" w:hAnsi="標楷體"/>
                <w:color w:val="000000"/>
                <w:sz w:val="20"/>
                <w:szCs w:val="20"/>
              </w:rPr>
            </w:pPr>
            <w:r w:rsidRPr="00DE3DD7">
              <w:rPr>
                <w:rFonts w:ascii="標楷體" w:eastAsia="標楷體" w:hAnsi="標楷體" w:hint="eastAsia"/>
                <w:color w:val="000000"/>
                <w:sz w:val="20"/>
                <w:szCs w:val="20"/>
              </w:rPr>
              <w:t>INc-Ⅲ-1生活及探究中常用的測量工具和方法。</w:t>
            </w:r>
          </w:p>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INc-Ⅲ-14四季星空會有所不同。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pe-Ⅲ-2能正確安全操作適合學習階段的物品、器材儀器、科技設備及資源。能進行客觀的質性觀察或數值量測並詳實記錄。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A84D41" w:rsidRDefault="00666740" w:rsidP="00073C81">
            <w:pPr>
              <w:jc w:val="both"/>
              <w:rPr>
                <w:rFonts w:ascii="標楷體" w:eastAsia="標楷體" w:hAnsi="標楷體"/>
                <w:color w:val="000000"/>
                <w:sz w:val="16"/>
                <w:szCs w:val="20"/>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p w:rsidR="00666740" w:rsidRPr="00C2223E" w:rsidRDefault="00666740" w:rsidP="00073C81">
            <w:pPr>
              <w:jc w:val="both"/>
              <w:rPr>
                <w:rFonts w:ascii="標楷體" w:eastAsia="標楷體" w:hAnsi="標楷體"/>
              </w:rPr>
            </w:pPr>
            <w:r w:rsidRPr="00A84D41">
              <w:rPr>
                <w:rFonts w:ascii="標楷體" w:eastAsia="標楷體" w:hAnsi="標楷體" w:hint="eastAsia"/>
                <w:sz w:val="20"/>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課綱：自然-環境-(環E5)</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課綱：自然-環境-(環E15)</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課綱：自然-環境-(環E17)課綱：自然-戶外-(戶E2)</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課綱：自然-戶外-(戶E4)</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r w:rsidRPr="00E8088F">
              <w:rPr>
                <w:rFonts w:ascii="標楷體" w:eastAsia="標楷體" w:hAnsi="標楷體" w:cs="標楷體" w:hint="eastAsia"/>
                <w:color w:val="FF0000"/>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3B7B12" w:rsidP="003B7B12">
            <w:pPr>
              <w:jc w:val="center"/>
              <w:rPr>
                <w:rFonts w:ascii="標楷體" w:eastAsia="標楷體" w:hAnsi="標楷體"/>
              </w:rPr>
            </w:pPr>
            <w:r w:rsidRPr="002E12BB">
              <w:rPr>
                <w:rFonts w:ascii="標楷體" w:eastAsia="標楷體" w:hAnsi="標楷體"/>
                <w:color w:val="FF0000"/>
                <w:sz w:val="20"/>
              </w:rPr>
              <w:t>觀看影片</w:t>
            </w:r>
            <w:r w:rsidR="006F79EE">
              <w:rPr>
                <w:rFonts w:ascii="標楷體" w:eastAsia="標楷體" w:hAnsi="標楷體" w:hint="eastAsia"/>
                <w:color w:val="FF0000"/>
                <w:sz w:val="20"/>
              </w:rPr>
              <w:t>並於課堂中討論</w:t>
            </w: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color w:val="000000"/>
                <w:sz w:val="20"/>
                <w:szCs w:val="20"/>
              </w:rPr>
              <w:t>二、認識空氣</w:t>
            </w:r>
            <w:r w:rsidRPr="00DE3DD7">
              <w:rPr>
                <w:rFonts w:ascii="標楷體" w:eastAsia="標楷體" w:hAnsi="標楷體" w:hint="eastAsia"/>
                <w:color w:val="000000"/>
                <w:sz w:val="20"/>
                <w:szCs w:val="20"/>
              </w:rPr>
              <w:br/>
              <w:t>1.空氣與燃燒的關係</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INa-Ⅲ-4空氣由各種不同氣體所組成，空氣具有熱漲冷縮的性質。氣體無一定的形狀與體積。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ti-Ⅲ-1能運用好奇心察覺日常生活現象的規律性會因為某些改變而產生差異，並能依據已知的科學知識科學方法想像可能發生的事情，以察覺不同的方法，也常能做出不同的成品。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口頭</w:t>
            </w:r>
            <w:r>
              <w:rPr>
                <w:rFonts w:ascii="標楷體" w:eastAsia="標楷體" w:hAnsi="標楷體" w:hint="eastAsia"/>
                <w:color w:val="000000"/>
                <w:sz w:val="20"/>
                <w:szCs w:val="20"/>
              </w:rPr>
              <w:t>報告</w:t>
            </w:r>
          </w:p>
          <w:p w:rsidR="00666740" w:rsidRPr="00C2223E" w:rsidRDefault="00666740" w:rsidP="00073C81">
            <w:pPr>
              <w:jc w:val="both"/>
              <w:rPr>
                <w:rFonts w:ascii="標楷體" w:eastAsia="標楷體" w:hAnsi="標楷體"/>
              </w:rPr>
            </w:pPr>
            <w:r>
              <w:rPr>
                <w:rFonts w:ascii="標楷體" w:eastAsia="標楷體" w:hAnsi="標楷體" w:hint="eastAsia"/>
                <w:color w:val="000000"/>
                <w:sz w:val="20"/>
                <w:szCs w:val="20"/>
              </w:rPr>
              <w:t>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課綱：自然-性別-(性E3)</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課綱：自然-人權-(人E3)</w:t>
            </w:r>
            <w:r w:rsidRPr="00DE3DD7">
              <w:rPr>
                <w:rFonts w:ascii="標楷體" w:eastAsia="標楷體" w:hAnsi="標楷體" w:hint="eastAsia"/>
                <w:color w:val="000000"/>
                <w:sz w:val="20"/>
                <w:szCs w:val="20"/>
              </w:rPr>
              <w:br/>
              <w:t>課綱：自然-品德-(品E3)</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7</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color w:val="000000"/>
                <w:sz w:val="20"/>
                <w:szCs w:val="20"/>
              </w:rPr>
              <w:t>二、認識空氣</w:t>
            </w:r>
            <w:r w:rsidRPr="00DE3DD7">
              <w:rPr>
                <w:rFonts w:ascii="標楷體" w:eastAsia="標楷體" w:hAnsi="標楷體" w:hint="eastAsia"/>
                <w:color w:val="000000"/>
                <w:sz w:val="20"/>
                <w:szCs w:val="20"/>
              </w:rPr>
              <w:br/>
              <w:t>1.空氣與燃燒的關係</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INe-Ⅲ-3燃燒是物質與氧劇烈作用的現象，燃燒必須同時具備可燃物、助燃物，並達到燃點等三個要素。</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ti-Ⅲ-1能運用好奇心察覺日常生活現象的規律性會因為某些改變而產生差異，並能依據已知的科學知識科學方法想像可能發生的事情，以察覺不</w:t>
            </w:r>
            <w:r w:rsidRPr="00DE3DD7">
              <w:rPr>
                <w:rFonts w:ascii="標楷體" w:eastAsia="標楷體" w:hAnsi="標楷體" w:hint="eastAsia"/>
                <w:color w:val="000000"/>
                <w:sz w:val="20"/>
                <w:szCs w:val="20"/>
              </w:rPr>
              <w:lastRenderedPageBreak/>
              <w:t>同的方法，也常能做出不同的成品。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8E2E70" w:rsidRDefault="00666740" w:rsidP="00073C81">
            <w:pPr>
              <w:jc w:val="both"/>
              <w:rPr>
                <w:rFonts w:ascii="標楷體" w:eastAsia="標楷體" w:hAnsi="標楷體"/>
                <w:color w:val="000000"/>
                <w:sz w:val="20"/>
                <w:szCs w:val="20"/>
              </w:rPr>
            </w:pPr>
            <w:r>
              <w:rPr>
                <w:rFonts w:ascii="標楷體" w:eastAsia="標楷體" w:hAnsi="標楷體" w:hint="eastAsia"/>
                <w:color w:val="000000"/>
                <w:sz w:val="20"/>
                <w:szCs w:val="20"/>
              </w:rPr>
              <w:lastRenderedPageBreak/>
              <w:t>實際操作</w:t>
            </w:r>
          </w:p>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課綱：自然-安全-(安E4)</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課綱：自然-安全-(安E5)</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8</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color w:val="000000"/>
                <w:sz w:val="20"/>
                <w:szCs w:val="20"/>
              </w:rPr>
              <w:t>二、認識空氣</w:t>
            </w:r>
            <w:r w:rsidRPr="00DE3DD7">
              <w:rPr>
                <w:rFonts w:ascii="標楷體" w:eastAsia="標楷體" w:hAnsi="標楷體" w:hint="eastAsia"/>
                <w:color w:val="000000"/>
                <w:sz w:val="20"/>
                <w:szCs w:val="20"/>
              </w:rPr>
              <w:br/>
              <w:t>2.氧氣和二氧化碳的特性</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INa-Ⅲ-2物質各有不同性質，有些性質會隨溫度而改變。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ah-Ⅲ-1利用科學知識理解日常生活觀察到的現象。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口頭</w:t>
            </w:r>
            <w:r>
              <w:rPr>
                <w:rFonts w:ascii="標楷體" w:eastAsia="標楷體" w:hAnsi="標楷體" w:hint="eastAsia"/>
                <w:color w:val="000000"/>
                <w:sz w:val="20"/>
                <w:szCs w:val="20"/>
              </w:rPr>
              <w:t>報告</w:t>
            </w:r>
          </w:p>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課綱：自然-環境-(環E1)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課綱：自然-品德-(品E3)</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9</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color w:val="000000"/>
                <w:sz w:val="20"/>
                <w:szCs w:val="20"/>
              </w:rPr>
              <w:t>二、認識空氣</w:t>
            </w:r>
            <w:r w:rsidRPr="00DE3DD7">
              <w:rPr>
                <w:rFonts w:ascii="標楷體" w:eastAsia="標楷體" w:hAnsi="標楷體" w:hint="eastAsia"/>
                <w:color w:val="000000"/>
                <w:sz w:val="20"/>
                <w:szCs w:val="20"/>
              </w:rPr>
              <w:br/>
              <w:t>2.氧氣和二氧化碳的特性</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INb-Ⅲ-2應用性質的不同可分離物質或鑑別物質。</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ah-Ⅲ-2透過科學探究活動解決一部分生活週遭的問題。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口頭</w:t>
            </w:r>
            <w:r>
              <w:rPr>
                <w:rFonts w:ascii="標楷體" w:eastAsia="標楷體" w:hAnsi="標楷體" w:hint="eastAsia"/>
                <w:color w:val="000000"/>
                <w:sz w:val="20"/>
                <w:szCs w:val="20"/>
              </w:rPr>
              <w:t>報告</w:t>
            </w:r>
          </w:p>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課綱：自然-防災-(防E1)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課綱：自然-防災-(防E4)</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課綱：自然-防災-(防E5)</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color w:val="000000"/>
                <w:sz w:val="20"/>
                <w:szCs w:val="20"/>
              </w:rPr>
              <w:t>二、認識空氣</w:t>
            </w:r>
            <w:r w:rsidRPr="00DE3DD7">
              <w:rPr>
                <w:rFonts w:ascii="標楷體" w:eastAsia="標楷體" w:hAnsi="標楷體" w:hint="eastAsia"/>
                <w:color w:val="000000"/>
                <w:sz w:val="20"/>
                <w:szCs w:val="20"/>
              </w:rPr>
              <w:br/>
              <w:t>3.空氣與生鏽的關係</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INe-Ⅲ-2物質的形態與性質可因燃燒、生鏽、發酵、酸鹼作用等而改變或形成新物質，這些改變有些會和溫度、水、空氣、光等有關。改變要能發生，常需要具備一些條件。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ah-Ⅲ-1利用科學知識理解日常生活觀察到的現象。an-Ⅲ-1透過科學探究活動，了解科學知識的基礎是來自於真實的經驗和證據。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p w:rsidR="00666740" w:rsidRPr="00A84D41" w:rsidRDefault="00666740" w:rsidP="00073C81">
            <w:pPr>
              <w:jc w:val="both"/>
              <w:rPr>
                <w:rFonts w:ascii="標楷體" w:eastAsia="標楷體" w:hAnsi="標楷體"/>
                <w:color w:val="000000"/>
                <w:sz w:val="20"/>
                <w:szCs w:val="20"/>
              </w:rPr>
            </w:pPr>
            <w:r>
              <w:rPr>
                <w:rFonts w:ascii="標楷體" w:eastAsia="標楷體" w:hAnsi="標楷體" w:hint="eastAsia"/>
                <w:color w:val="000000"/>
                <w:sz w:val="20"/>
                <w:szCs w:val="20"/>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課綱：自然-閱讀-(閱E1)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課綱：自然-閱讀-(閱E10)</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r w:rsidRPr="00E8088F">
              <w:rPr>
                <w:rFonts w:ascii="標楷體" w:eastAsia="標楷體" w:hAnsi="標楷體" w:cs="標楷體" w:hint="eastAsia"/>
                <w:color w:val="FF0000"/>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666740" w:rsidRPr="00A84D41" w:rsidRDefault="003B7B12" w:rsidP="003B7B12">
            <w:pPr>
              <w:jc w:val="center"/>
              <w:rPr>
                <w:rFonts w:ascii="標楷體" w:eastAsia="標楷體" w:hAnsi="標楷體"/>
                <w:sz w:val="20"/>
              </w:rPr>
            </w:pPr>
            <w:r w:rsidRPr="002E12BB">
              <w:rPr>
                <w:rFonts w:ascii="標楷體" w:eastAsia="標楷體" w:hAnsi="標楷體"/>
                <w:color w:val="FF0000"/>
                <w:sz w:val="20"/>
              </w:rPr>
              <w:t>觀看影片</w:t>
            </w:r>
            <w:r w:rsidR="006F79EE">
              <w:rPr>
                <w:rFonts w:ascii="標楷體" w:eastAsia="標楷體" w:hAnsi="標楷體" w:hint="eastAsia"/>
                <w:color w:val="FF0000"/>
                <w:sz w:val="20"/>
              </w:rPr>
              <w:t>並於課堂中討論</w:t>
            </w: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11</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olor w:val="000000"/>
                <w:sz w:val="20"/>
                <w:szCs w:val="20"/>
              </w:rPr>
              <w:t>三、動物的生活</w:t>
            </w:r>
            <w:r w:rsidRPr="00DE3DD7">
              <w:rPr>
                <w:rFonts w:ascii="標楷體" w:eastAsia="標楷體" w:hAnsi="標楷體" w:hint="eastAsia"/>
                <w:color w:val="000000"/>
                <w:sz w:val="20"/>
                <w:szCs w:val="20"/>
              </w:rPr>
              <w:br/>
              <w:t>1.動物的身體構造和運動</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color w:val="000000"/>
                <w:sz w:val="20"/>
                <w:szCs w:val="20"/>
              </w:rPr>
              <w:t>INb-</w:t>
            </w:r>
            <w:r w:rsidRPr="00DE3DD7">
              <w:rPr>
                <w:rFonts w:ascii="標楷體" w:eastAsia="標楷體" w:hAnsi="標楷體" w:hint="eastAsia"/>
                <w:color w:val="000000"/>
                <w:sz w:val="20"/>
                <w:szCs w:val="20"/>
              </w:rPr>
              <w:t>Ⅲ</w:t>
            </w:r>
            <w:r w:rsidRPr="00DE3DD7">
              <w:rPr>
                <w:rFonts w:ascii="標楷體" w:eastAsia="標楷體" w:hAnsi="標楷體"/>
                <w:color w:val="000000"/>
                <w:sz w:val="20"/>
                <w:szCs w:val="20"/>
              </w:rPr>
              <w:t>-6</w:t>
            </w:r>
            <w:r w:rsidRPr="00DE3DD7">
              <w:rPr>
                <w:rFonts w:ascii="標楷體" w:eastAsia="標楷體" w:hAnsi="標楷體" w:hint="eastAsia"/>
                <w:color w:val="000000"/>
                <w:sz w:val="20"/>
                <w:szCs w:val="20"/>
              </w:rPr>
              <w:t>動物的形態特徵與行為相關，動物身體的構造不同有不同的運動方式。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tm-Ⅲ-1能經由提問、觀察及實驗等歷程，探索自然界現象之間的關係，建立簡單的概念模</w:t>
            </w:r>
            <w:r w:rsidRPr="00DE3DD7">
              <w:rPr>
                <w:rFonts w:ascii="標楷體" w:eastAsia="標楷體" w:hAnsi="標楷體" w:hint="eastAsia"/>
                <w:color w:val="000000"/>
                <w:sz w:val="20"/>
                <w:szCs w:val="20"/>
              </w:rPr>
              <w:lastRenderedPageBreak/>
              <w:t>型，並理解到有不同模型的存在。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lastRenderedPageBreak/>
              <w:t>口頭</w:t>
            </w:r>
            <w:r>
              <w:rPr>
                <w:rFonts w:ascii="標楷體" w:eastAsia="標楷體" w:hAnsi="標楷體" w:hint="eastAsia"/>
                <w:color w:val="000000"/>
                <w:sz w:val="20"/>
                <w:szCs w:val="20"/>
              </w:rPr>
              <w:t>報告</w:t>
            </w:r>
          </w:p>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課綱：自然-環境-(環E1)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課綱：自然-環境-(環E2)</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olor w:val="000000"/>
                <w:sz w:val="20"/>
                <w:szCs w:val="20"/>
              </w:rPr>
              <w:t>三、動物的生活</w:t>
            </w:r>
            <w:r w:rsidRPr="00DE3DD7">
              <w:rPr>
                <w:rFonts w:ascii="標楷體" w:eastAsia="標楷體" w:hAnsi="標楷體" w:hint="eastAsia"/>
                <w:color w:val="000000"/>
                <w:sz w:val="20"/>
                <w:szCs w:val="20"/>
              </w:rPr>
              <w:br/>
              <w:t>2.動物的求生本領和消化系統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w:t>
            </w:r>
            <w:r w:rsidRPr="00DE3DD7">
              <w:rPr>
                <w:rFonts w:ascii="標楷體" w:eastAsia="標楷體" w:hAnsi="標楷體"/>
                <w:color w:val="000000"/>
                <w:sz w:val="20"/>
                <w:szCs w:val="20"/>
              </w:rPr>
              <w:t>-E-C1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DE3DD7" w:rsidRDefault="00666740" w:rsidP="00073C81">
            <w:pPr>
              <w:jc w:val="both"/>
              <w:rPr>
                <w:rFonts w:ascii="標楷體" w:eastAsia="標楷體" w:hAnsi="標楷體"/>
                <w:color w:val="000000"/>
                <w:sz w:val="20"/>
                <w:szCs w:val="20"/>
              </w:rPr>
            </w:pPr>
            <w:r w:rsidRPr="00DE3DD7">
              <w:rPr>
                <w:rFonts w:ascii="標楷體" w:eastAsia="標楷體" w:hAnsi="標楷體" w:hint="eastAsia"/>
                <w:color w:val="000000"/>
                <w:sz w:val="20"/>
                <w:szCs w:val="20"/>
              </w:rPr>
              <w:t>INe-Ⅲ-11動物有覓食、生殖、保護、訊息傳遞以及社會性的行為。</w:t>
            </w:r>
          </w:p>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INd-Ⅲ-5生物體接受環境刺激會產生適當的反應，並自動調節生理作用以維持恆定。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tm-Ⅲ-1能經由提問、觀察及實驗等歷程，探索自然界現象之間的關係，建立簡單的概念模型，並理解到有不同模型的存在。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課綱：自然-環境-(環E2)</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課綱：自然-環境-(環E3)</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課綱：自然-海洋-(海E11)</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olor w:val="000000"/>
                <w:sz w:val="20"/>
                <w:szCs w:val="20"/>
              </w:rPr>
              <w:t>三、動物的生活</w:t>
            </w:r>
            <w:r w:rsidRPr="00DE3DD7">
              <w:rPr>
                <w:rFonts w:ascii="標楷體" w:eastAsia="標楷體" w:hAnsi="標楷體" w:hint="eastAsia"/>
                <w:color w:val="000000"/>
                <w:sz w:val="20"/>
                <w:szCs w:val="20"/>
              </w:rPr>
              <w:br/>
              <w:t>2.動物的求生本領和消化系統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DE3DD7" w:rsidRDefault="00666740" w:rsidP="00073C81">
            <w:pPr>
              <w:jc w:val="both"/>
              <w:rPr>
                <w:rFonts w:ascii="標楷體" w:eastAsia="標楷體" w:hAnsi="標楷體"/>
                <w:color w:val="000000"/>
                <w:sz w:val="20"/>
                <w:szCs w:val="20"/>
              </w:rPr>
            </w:pPr>
            <w:r w:rsidRPr="00DE3DD7">
              <w:rPr>
                <w:rFonts w:ascii="標楷體" w:eastAsia="標楷體" w:hAnsi="標楷體"/>
                <w:color w:val="000000"/>
                <w:sz w:val="20"/>
                <w:szCs w:val="20"/>
              </w:rPr>
              <w:t>INc-</w:t>
            </w:r>
            <w:r w:rsidRPr="00DE3DD7">
              <w:rPr>
                <w:rFonts w:ascii="標楷體" w:eastAsia="標楷體" w:hAnsi="標楷體" w:hint="eastAsia"/>
                <w:color w:val="000000"/>
                <w:sz w:val="20"/>
                <w:szCs w:val="20"/>
              </w:rPr>
              <w:t>Ⅲ</w:t>
            </w:r>
            <w:r w:rsidRPr="00DE3DD7">
              <w:rPr>
                <w:rFonts w:ascii="標楷體" w:eastAsia="標楷體" w:hAnsi="標楷體"/>
                <w:color w:val="000000"/>
                <w:sz w:val="20"/>
                <w:szCs w:val="20"/>
              </w:rPr>
              <w:t>-7</w:t>
            </w:r>
            <w:r w:rsidRPr="00DE3DD7">
              <w:rPr>
                <w:rFonts w:ascii="標楷體" w:eastAsia="標楷體" w:hAnsi="標楷體" w:hint="eastAsia"/>
                <w:color w:val="000000"/>
                <w:sz w:val="20"/>
                <w:szCs w:val="20"/>
              </w:rPr>
              <w:t>動物體內的器官系統是由數個器官共同組合以執行某種特定的生理作用。</w:t>
            </w:r>
          </w:p>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INe-Ⅲ-11動物有覓食、生殖、保護、訊息傳遞以及社會性的行為。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tr-Ⅲ-1能將自己及他人所觀察、記錄的自然現象與習得的知識互相連結，察覺彼此間的關係，並提出自己的想法及知道與他人的差異。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課綱：自然-性別-(性E1)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課綱：自然-性別-(性E10)</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olor w:val="000000"/>
                <w:sz w:val="20"/>
                <w:szCs w:val="20"/>
              </w:rPr>
              <w:t>三、動物的生活</w:t>
            </w:r>
            <w:r w:rsidRPr="00DE3DD7">
              <w:rPr>
                <w:rFonts w:ascii="標楷體" w:eastAsia="標楷體" w:hAnsi="標楷體" w:hint="eastAsia"/>
                <w:color w:val="000000"/>
                <w:sz w:val="20"/>
                <w:szCs w:val="20"/>
              </w:rPr>
              <w:br/>
              <w:t>3.動物延續生命的方式</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color w:val="000000"/>
                <w:sz w:val="20"/>
                <w:szCs w:val="20"/>
              </w:rPr>
              <w:t>INe-</w:t>
            </w:r>
            <w:r w:rsidRPr="00DE3DD7">
              <w:rPr>
                <w:rFonts w:ascii="標楷體" w:eastAsia="標楷體" w:hAnsi="標楷體" w:hint="eastAsia"/>
                <w:color w:val="000000"/>
                <w:sz w:val="20"/>
                <w:szCs w:val="20"/>
              </w:rPr>
              <w:t>Ⅲ</w:t>
            </w:r>
            <w:r w:rsidRPr="00DE3DD7">
              <w:rPr>
                <w:rFonts w:ascii="標楷體" w:eastAsia="標楷體" w:hAnsi="標楷體"/>
                <w:color w:val="000000"/>
                <w:sz w:val="20"/>
                <w:szCs w:val="20"/>
              </w:rPr>
              <w:t>-11</w:t>
            </w:r>
            <w:r w:rsidRPr="00DE3DD7">
              <w:rPr>
                <w:rFonts w:ascii="標楷體" w:eastAsia="標楷體" w:hAnsi="標楷體" w:hint="eastAsia"/>
                <w:color w:val="000000"/>
                <w:sz w:val="20"/>
                <w:szCs w:val="20"/>
              </w:rPr>
              <w:t>動物有覓食、生殖、保護、訊息傳遞以及社會性的行為。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ah-Ⅲ-1利用科學知識理解日常生活觀察到的現象。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口頭</w:t>
            </w:r>
            <w:r>
              <w:rPr>
                <w:rFonts w:ascii="標楷體" w:eastAsia="標楷體" w:hAnsi="標楷體" w:hint="eastAsia"/>
                <w:color w:val="000000"/>
                <w:sz w:val="20"/>
                <w:szCs w:val="20"/>
              </w:rPr>
              <w:t>報告</w:t>
            </w:r>
          </w:p>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6B21B9" w:rsidRDefault="00666740" w:rsidP="00073C81">
            <w:pPr>
              <w:rPr>
                <w:rFonts w:ascii="標楷體" w:eastAsia="標楷體" w:hAnsi="標楷體"/>
                <w:color w:val="000000"/>
                <w:sz w:val="20"/>
                <w:szCs w:val="20"/>
              </w:rPr>
            </w:pPr>
            <w:r w:rsidRPr="00DE3DD7">
              <w:rPr>
                <w:rFonts w:ascii="標楷體" w:eastAsia="標楷體" w:hAnsi="標楷體" w:hint="eastAsia"/>
                <w:color w:val="000000"/>
                <w:sz w:val="20"/>
                <w:szCs w:val="20"/>
              </w:rPr>
              <w:t>課綱：自然-性別-(性E1)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課綱：自然-性別-(性E10)</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olor w:val="000000"/>
                <w:sz w:val="20"/>
                <w:szCs w:val="20"/>
              </w:rPr>
              <w:t>三、動物的生活</w:t>
            </w:r>
            <w:r w:rsidRPr="00DE3DD7">
              <w:rPr>
                <w:rFonts w:ascii="標楷體" w:eastAsia="標楷體" w:hAnsi="標楷體" w:hint="eastAsia"/>
                <w:color w:val="000000"/>
                <w:sz w:val="20"/>
                <w:szCs w:val="20"/>
              </w:rPr>
              <w:br/>
            </w:r>
            <w:r w:rsidRPr="00DE3DD7">
              <w:rPr>
                <w:rFonts w:ascii="標楷體" w:eastAsia="標楷體" w:hAnsi="標楷體" w:hint="eastAsia"/>
                <w:color w:val="000000"/>
                <w:sz w:val="20"/>
                <w:szCs w:val="20"/>
              </w:rPr>
              <w:lastRenderedPageBreak/>
              <w:t>3.動物延續生命的方式</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lastRenderedPageBreak/>
              <w:t>自-E-C1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INd-Ⅲ-4生物個體間的性狀具有差異性；子代與親代的</w:t>
            </w:r>
            <w:r w:rsidRPr="00DE3DD7">
              <w:rPr>
                <w:rFonts w:ascii="標楷體" w:eastAsia="標楷體" w:hAnsi="標楷體" w:hint="eastAsia"/>
                <w:color w:val="000000"/>
                <w:sz w:val="20"/>
                <w:szCs w:val="20"/>
              </w:rPr>
              <w:lastRenderedPageBreak/>
              <w:t>性狀具有相似性和相異性。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lastRenderedPageBreak/>
              <w:t>pa-Ⅲ-1能分析比較、製作圖表、運用簡單數學等方法，</w:t>
            </w:r>
            <w:r w:rsidRPr="00DE3DD7">
              <w:rPr>
                <w:rFonts w:ascii="標楷體" w:eastAsia="標楷體" w:hAnsi="標楷體" w:hint="eastAsia"/>
                <w:color w:val="000000"/>
                <w:sz w:val="20"/>
                <w:szCs w:val="20"/>
              </w:rPr>
              <w:lastRenderedPageBreak/>
              <w:t>整理已有的資訊或數據。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lastRenderedPageBreak/>
              <w:t>口頭</w:t>
            </w:r>
            <w:r>
              <w:rPr>
                <w:rFonts w:ascii="標楷體" w:eastAsia="標楷體" w:hAnsi="標楷體" w:hint="eastAsia"/>
                <w:color w:val="000000"/>
                <w:sz w:val="20"/>
                <w:szCs w:val="20"/>
              </w:rPr>
              <w:t>報告</w:t>
            </w:r>
          </w:p>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p w:rsidR="00666740" w:rsidRPr="00C2223E" w:rsidRDefault="00666740" w:rsidP="00073C81">
            <w:pPr>
              <w:jc w:val="both"/>
              <w:rPr>
                <w:rFonts w:ascii="標楷體" w:eastAsia="標楷體" w:hAnsi="標楷體"/>
              </w:rPr>
            </w:pPr>
            <w:r>
              <w:rPr>
                <w:rFonts w:ascii="標楷體" w:eastAsia="標楷體" w:hAnsi="標楷體" w:hint="eastAsia"/>
                <w:color w:val="000000"/>
                <w:sz w:val="20"/>
                <w:szCs w:val="20"/>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rPr>
                <w:rFonts w:ascii="標楷體" w:eastAsia="標楷體" w:hAnsi="標楷體"/>
                <w:color w:val="000000"/>
                <w:sz w:val="20"/>
                <w:szCs w:val="20"/>
              </w:rPr>
            </w:pPr>
            <w:r w:rsidRPr="00DE3DD7">
              <w:rPr>
                <w:rFonts w:ascii="標楷體" w:eastAsia="標楷體" w:hAnsi="標楷體" w:hint="eastAsia"/>
                <w:color w:val="000000"/>
                <w:sz w:val="20"/>
                <w:szCs w:val="20"/>
              </w:rPr>
              <w:t>課綱：自然-性別-(性E10)</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課綱：自然-性別-(性E11)</w:t>
            </w:r>
          </w:p>
          <w:p w:rsidR="00666740" w:rsidRPr="00C2223E" w:rsidRDefault="00666740" w:rsidP="00073C81">
            <w:pPr>
              <w:rPr>
                <w:rFonts w:ascii="標楷體" w:eastAsia="標楷體" w:hAnsi="標楷體"/>
              </w:rPr>
            </w:pPr>
            <w:r w:rsidRPr="00E8088F">
              <w:rPr>
                <w:rFonts w:ascii="標楷體" w:eastAsia="標楷體" w:hAnsi="標楷體" w:hint="eastAsia"/>
                <w:color w:val="0000FF"/>
                <w:sz w:val="20"/>
                <w:szCs w:val="20"/>
              </w:rPr>
              <w:lastRenderedPageBreak/>
              <w:t>法定</w:t>
            </w:r>
            <w:r w:rsidRPr="00E8088F">
              <w:rPr>
                <w:rFonts w:ascii="標楷體" w:eastAsia="標楷體" w:hAnsi="標楷體"/>
                <w:color w:val="0000FF"/>
                <w:sz w:val="20"/>
                <w:szCs w:val="20"/>
              </w:rPr>
              <w:t>：</w:t>
            </w:r>
            <w:r>
              <w:rPr>
                <w:rFonts w:ascii="標楷體" w:eastAsia="標楷體" w:hAnsi="標楷體" w:hint="eastAsia"/>
                <w:color w:val="0000FF"/>
                <w:sz w:val="20"/>
                <w:szCs w:val="20"/>
              </w:rPr>
              <w:t>自然</w:t>
            </w:r>
            <w:r w:rsidRPr="00E8088F">
              <w:rPr>
                <w:rFonts w:ascii="標楷體" w:eastAsia="標楷體" w:hAnsi="標楷體"/>
                <w:color w:val="0000FF"/>
                <w:sz w:val="20"/>
                <w:szCs w:val="20"/>
              </w:rPr>
              <w:t>-</w:t>
            </w:r>
            <w:r w:rsidRPr="00E8088F">
              <w:rPr>
                <w:rFonts w:ascii="標楷體" w:eastAsia="標楷體" w:hAnsi="標楷體" w:hint="eastAsia"/>
                <w:color w:val="0000FF"/>
                <w:sz w:val="20"/>
                <w:szCs w:val="20"/>
              </w:rPr>
              <w:t>生命教育-(生E</w:t>
            </w:r>
            <w:r>
              <w:rPr>
                <w:rFonts w:ascii="標楷體" w:eastAsia="標楷體" w:hAnsi="標楷體" w:hint="eastAsia"/>
                <w:color w:val="0000FF"/>
                <w:sz w:val="20"/>
                <w:szCs w:val="20"/>
              </w:rPr>
              <w:t>3</w:t>
            </w:r>
            <w:r w:rsidRPr="00E8088F">
              <w:rPr>
                <w:rFonts w:ascii="標楷體" w:eastAsia="標楷體" w:hAnsi="標楷體" w:hint="eastAsia"/>
                <w:color w:val="0000FF"/>
                <w:sz w:val="20"/>
                <w:szCs w:val="20"/>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r w:rsidRPr="00E8088F">
              <w:rPr>
                <w:rFonts w:ascii="標楷體" w:eastAsia="標楷體" w:hAnsi="標楷體" w:cs="標楷體" w:hint="eastAsia"/>
                <w:color w:val="FF0000"/>
                <w:sz w:val="20"/>
                <w:szCs w:val="20"/>
              </w:rPr>
              <w:lastRenderedPageBreak/>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3B7B12" w:rsidP="003B7B12">
            <w:pPr>
              <w:jc w:val="center"/>
              <w:rPr>
                <w:rFonts w:ascii="標楷體" w:eastAsia="標楷體" w:hAnsi="標楷體"/>
              </w:rPr>
            </w:pPr>
            <w:r w:rsidRPr="002E12BB">
              <w:rPr>
                <w:rFonts w:ascii="標楷體" w:eastAsia="標楷體" w:hAnsi="標楷體"/>
                <w:color w:val="FF0000"/>
                <w:sz w:val="20"/>
              </w:rPr>
              <w:t>觀看影片</w:t>
            </w:r>
            <w:r w:rsidR="006F79EE">
              <w:rPr>
                <w:rFonts w:ascii="標楷體" w:eastAsia="標楷體" w:hAnsi="標楷體" w:hint="eastAsia"/>
                <w:color w:val="FF0000"/>
                <w:sz w:val="20"/>
              </w:rPr>
              <w:t>並於課堂中討論</w:t>
            </w: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olor w:val="000000"/>
                <w:sz w:val="20"/>
                <w:szCs w:val="20"/>
              </w:rPr>
              <w:t>四、聲音與樂器</w:t>
            </w:r>
            <w:r w:rsidRPr="00DE3DD7">
              <w:rPr>
                <w:rFonts w:ascii="標楷體" w:eastAsia="標楷體" w:hAnsi="標楷體" w:hint="eastAsia"/>
                <w:color w:val="000000"/>
                <w:sz w:val="20"/>
                <w:szCs w:val="20"/>
              </w:rPr>
              <w:br/>
              <w:t>1.認識聲音三要素</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INe-Ⅲ-6聲音有大小、高低與音色等不同性質，生活中聲音有樂音與噪音之分，噪音可以防治。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pe-Ⅲ-1能了解自變項、應變項並預測改變時可能的影響和進行適當次數測試的意義。在教師或教科書的指導或說明下，能了解探究的計畫，並進而能根據問題的特性、資源（設備等）的有無等因素，規劃簡單的探究活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口頭</w:t>
            </w:r>
            <w:r>
              <w:rPr>
                <w:rFonts w:ascii="標楷體" w:eastAsia="標楷體" w:hAnsi="標楷體" w:hint="eastAsia"/>
                <w:color w:val="000000"/>
                <w:sz w:val="20"/>
                <w:szCs w:val="20"/>
              </w:rPr>
              <w:t>報告</w:t>
            </w:r>
          </w:p>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課綱：自然-科技-(科E1)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課綱：自然-閱讀-(閱E10)</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17</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olor w:val="000000"/>
                <w:sz w:val="20"/>
                <w:szCs w:val="20"/>
              </w:rPr>
              <w:t>四、聲音與樂器</w:t>
            </w:r>
            <w:r w:rsidRPr="00DE3DD7">
              <w:rPr>
                <w:rFonts w:ascii="標楷體" w:eastAsia="標楷體" w:hAnsi="標楷體" w:hint="eastAsia"/>
                <w:color w:val="000000"/>
                <w:sz w:val="20"/>
                <w:szCs w:val="20"/>
              </w:rPr>
              <w:br/>
              <w:t>1.認識聲音三要素</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INd-Ⅲ-2人類可以控制各種因素來影響物質或自然現象的改變，改變前後的差異可以被觀察，改變的快慢可以被測量與了解。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ti-Ⅲ-1能運用好奇心察覺日常生活現象的規律性會因為某些改變而產生差異，並能依據已知的科學知識科學方法想像可能發生的事情，以察覺不同的方法，也常能做出不同的成品。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口頭</w:t>
            </w:r>
            <w:r>
              <w:rPr>
                <w:rFonts w:ascii="標楷體" w:eastAsia="標楷體" w:hAnsi="標楷體" w:hint="eastAsia"/>
                <w:color w:val="000000"/>
                <w:sz w:val="20"/>
                <w:szCs w:val="20"/>
              </w:rPr>
              <w:t>報告</w:t>
            </w:r>
          </w:p>
          <w:p w:rsidR="00666740" w:rsidRPr="00C2223E" w:rsidRDefault="00666740" w:rsidP="00073C81">
            <w:pPr>
              <w:jc w:val="both"/>
              <w:rPr>
                <w:rFonts w:ascii="標楷體" w:eastAsia="標楷體" w:hAnsi="標楷體"/>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課綱：自然-科技-(科E1)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課綱：自然-閱讀-(閱E10)</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C2223E" w:rsidRDefault="00666740" w:rsidP="00073C81">
            <w:pPr>
              <w:jc w:val="center"/>
              <w:rPr>
                <w:rFonts w:ascii="標楷體" w:eastAsia="標楷體" w:hAnsi="標楷體"/>
              </w:rPr>
            </w:pPr>
            <w:r w:rsidRPr="00E942D5">
              <w:rPr>
                <w:rFonts w:ascii="標楷體" w:eastAsia="標楷體" w:hAnsi="標楷體" w:hint="eastAsia"/>
                <w:sz w:val="22"/>
                <w:szCs w:val="22"/>
              </w:rPr>
              <w:t>18</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四、聲音與樂器</w:t>
            </w:r>
            <w:r w:rsidRPr="00DE3DD7">
              <w:rPr>
                <w:rFonts w:ascii="標楷體" w:eastAsia="標楷體" w:hAnsi="標楷體" w:hint="eastAsia"/>
                <w:color w:val="000000"/>
                <w:sz w:val="20"/>
                <w:szCs w:val="20"/>
              </w:rPr>
              <w:br/>
            </w:r>
            <w:r w:rsidRPr="00DE3DD7">
              <w:rPr>
                <w:rFonts w:ascii="標楷體" w:eastAsia="標楷體" w:hAnsi="標楷體" w:hint="eastAsia"/>
                <w:color w:val="000000"/>
                <w:sz w:val="20"/>
                <w:szCs w:val="20"/>
              </w:rPr>
              <w:lastRenderedPageBreak/>
              <w:t>1.認識聲音三要素</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lastRenderedPageBreak/>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INe-Ⅲ-6聲音有大小、高低與音色等</w:t>
            </w:r>
            <w:r w:rsidRPr="00DE3DD7">
              <w:rPr>
                <w:rFonts w:ascii="標楷體" w:eastAsia="標楷體" w:hAnsi="標楷體" w:hint="eastAsia"/>
                <w:color w:val="000000"/>
                <w:sz w:val="20"/>
                <w:szCs w:val="20"/>
              </w:rPr>
              <w:lastRenderedPageBreak/>
              <w:t>不同性質，生活中聲音有樂音與噪音之分，噪音可以防治。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lastRenderedPageBreak/>
              <w:t>po-Ⅲ-1能從學習活動、日常經驗及</w:t>
            </w:r>
            <w:r w:rsidRPr="00DE3DD7">
              <w:rPr>
                <w:rFonts w:ascii="標楷體" w:eastAsia="標楷體" w:hAnsi="標楷體" w:hint="eastAsia"/>
                <w:color w:val="000000"/>
                <w:sz w:val="20"/>
                <w:szCs w:val="20"/>
              </w:rPr>
              <w:lastRenderedPageBreak/>
              <w:t>科技運用、自然環境、書刊及網路媒體等察覺問題。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lastRenderedPageBreak/>
              <w:t>習作</w:t>
            </w:r>
            <w:r>
              <w:rPr>
                <w:rFonts w:ascii="標楷體" w:eastAsia="標楷體" w:hAnsi="標楷體" w:hint="eastAsia"/>
                <w:color w:val="000000"/>
                <w:sz w:val="20"/>
                <w:szCs w:val="20"/>
              </w:rPr>
              <w:t>作業</w:t>
            </w:r>
          </w:p>
          <w:p w:rsidR="00666740" w:rsidRPr="00C2223E" w:rsidRDefault="00666740" w:rsidP="00073C81">
            <w:pPr>
              <w:jc w:val="both"/>
              <w:rPr>
                <w:rFonts w:ascii="標楷體" w:eastAsia="標楷體" w:hAnsi="標楷體"/>
              </w:rPr>
            </w:pPr>
            <w:r>
              <w:rPr>
                <w:rFonts w:ascii="標楷體" w:eastAsia="標楷體" w:hAnsi="標楷體" w:hint="eastAsia"/>
                <w:color w:val="000000"/>
                <w:sz w:val="20"/>
                <w:szCs w:val="20"/>
              </w:rPr>
              <w:t>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課綱：自然-科技-(科E1)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課綱：自然-閱讀-(閱E10)</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E942D5" w:rsidRDefault="00666740" w:rsidP="00073C81">
            <w:pPr>
              <w:jc w:val="center"/>
              <w:rPr>
                <w:rFonts w:ascii="標楷體" w:eastAsia="標楷體" w:hAnsi="標楷體"/>
                <w:sz w:val="22"/>
                <w:szCs w:val="22"/>
              </w:rPr>
            </w:pPr>
            <w:r w:rsidRPr="00E942D5">
              <w:rPr>
                <w:rFonts w:ascii="標楷體" w:eastAsia="標楷體" w:hAnsi="標楷體" w:hint="eastAsia"/>
                <w:sz w:val="22"/>
                <w:szCs w:val="22"/>
              </w:rPr>
              <w:t>19</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olor w:val="000000"/>
                <w:sz w:val="20"/>
                <w:szCs w:val="20"/>
              </w:rPr>
              <w:t>四、聲音與樂器</w:t>
            </w:r>
            <w:r w:rsidRPr="00DE3DD7">
              <w:rPr>
                <w:rFonts w:ascii="標楷體" w:eastAsia="標楷體" w:hAnsi="標楷體" w:hint="eastAsia"/>
                <w:color w:val="000000"/>
                <w:sz w:val="20"/>
                <w:szCs w:val="20"/>
              </w:rPr>
              <w:br/>
              <w:t>2.製作簡易樂器</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INd-Ⅲ-2人類可以控制各種因素來影響物質或自然現象的改變，改變前後的差異可以被觀察，改變的快慢可以被測量與了解。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ai-Ⅲ-1透過科學探索了解現象發生的原因或機制，滿足好奇心。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p w:rsidR="00666740" w:rsidRPr="00C2223E" w:rsidRDefault="00666740" w:rsidP="00073C81">
            <w:pPr>
              <w:jc w:val="both"/>
              <w:rPr>
                <w:rFonts w:ascii="標楷體" w:eastAsia="標楷體" w:hAnsi="標楷體"/>
              </w:rPr>
            </w:pPr>
            <w:r>
              <w:rPr>
                <w:rFonts w:ascii="標楷體" w:eastAsia="標楷體" w:hAnsi="標楷體" w:hint="eastAsia"/>
                <w:color w:val="000000"/>
                <w:sz w:val="20"/>
                <w:szCs w:val="20"/>
              </w:rPr>
              <w:t>作品製作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課綱：自然-環境-(環E16)</w:t>
            </w:r>
            <w:r w:rsidRPr="00DE3DD7">
              <w:rPr>
                <w:rFonts w:ascii="標楷體" w:eastAsia="標楷體" w:hAnsi="標楷體" w:hint="eastAsia"/>
                <w:color w:val="000000"/>
                <w:sz w:val="20"/>
                <w:szCs w:val="20"/>
              </w:rPr>
              <w:br/>
              <w:t>課綱：自然-科技-(科E1)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課綱：自然-閱讀-(閱E10)</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r w:rsidR="00666740" w:rsidRPr="00C2223E" w:rsidTr="00073C81">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6740" w:rsidRPr="00E942D5" w:rsidRDefault="00666740" w:rsidP="00073C81">
            <w:pPr>
              <w:jc w:val="center"/>
              <w:rPr>
                <w:rFonts w:ascii="標楷體" w:eastAsia="標楷體" w:hAnsi="標楷體"/>
                <w:sz w:val="22"/>
                <w:szCs w:val="22"/>
              </w:rPr>
            </w:pPr>
            <w:r w:rsidRPr="00E942D5">
              <w:rPr>
                <w:rFonts w:ascii="標楷體" w:eastAsia="標楷體" w:hAnsi="標楷體" w:hint="eastAsia"/>
                <w:sz w:val="22"/>
                <w:szCs w:val="22"/>
              </w:rPr>
              <w:t>20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color w:val="000000"/>
                <w:sz w:val="20"/>
                <w:szCs w:val="20"/>
              </w:rPr>
              <w:t>四、聲音與樂器</w:t>
            </w:r>
            <w:r w:rsidRPr="00DE3DD7">
              <w:rPr>
                <w:rFonts w:ascii="標楷體" w:eastAsia="標楷體" w:hAnsi="標楷體" w:hint="eastAsia"/>
                <w:color w:val="000000"/>
                <w:sz w:val="20"/>
                <w:szCs w:val="20"/>
              </w:rPr>
              <w:br/>
              <w:t>3.噪音與防治</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dstrike/>
              </w:rPr>
            </w:pPr>
            <w:r w:rsidRPr="00DE3DD7">
              <w:rPr>
                <w:rFonts w:ascii="標楷體" w:eastAsia="標楷體" w:hAnsi="標楷體" w:hint="eastAsia"/>
                <w:color w:val="000000"/>
                <w:sz w:val="20"/>
                <w:szCs w:val="20"/>
              </w:rPr>
              <w:t>INc-Ⅲ-1生活及探究中常用的測量工具和方法。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jc w:val="both"/>
              <w:rPr>
                <w:rFonts w:ascii="標楷體" w:eastAsia="標楷體" w:hAnsi="標楷體"/>
              </w:rPr>
            </w:pPr>
            <w:r w:rsidRPr="00DE3DD7">
              <w:rPr>
                <w:rFonts w:ascii="標楷體" w:eastAsia="標楷體" w:hAnsi="標楷體" w:hint="eastAsia"/>
                <w:color w:val="000000"/>
                <w:sz w:val="20"/>
                <w:szCs w:val="20"/>
              </w:rPr>
              <w:t>ah-Ⅲ-2透過科學探究活動解決一部分生活週遭的問題。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Default="00666740" w:rsidP="00073C81">
            <w:pPr>
              <w:jc w:val="both"/>
              <w:rPr>
                <w:rFonts w:ascii="標楷體" w:eastAsia="標楷體" w:hAnsi="標楷體"/>
                <w:color w:val="000000"/>
                <w:sz w:val="20"/>
                <w:szCs w:val="20"/>
              </w:rPr>
            </w:pPr>
            <w:r w:rsidRPr="008E2E70">
              <w:rPr>
                <w:rFonts w:ascii="標楷體" w:eastAsia="標楷體" w:hAnsi="標楷體" w:hint="eastAsia"/>
                <w:color w:val="000000"/>
                <w:sz w:val="20"/>
                <w:szCs w:val="20"/>
              </w:rPr>
              <w:t>習作</w:t>
            </w:r>
            <w:r>
              <w:rPr>
                <w:rFonts w:ascii="標楷體" w:eastAsia="標楷體" w:hAnsi="標楷體" w:hint="eastAsia"/>
                <w:color w:val="000000"/>
                <w:sz w:val="20"/>
                <w:szCs w:val="20"/>
              </w:rPr>
              <w:t>作業</w:t>
            </w:r>
          </w:p>
          <w:p w:rsidR="00666740" w:rsidRPr="00E57CC7" w:rsidRDefault="00666740" w:rsidP="00073C81">
            <w:pPr>
              <w:jc w:val="both"/>
              <w:rPr>
                <w:rFonts w:ascii="標楷體" w:eastAsia="標楷體" w:hAnsi="標楷體"/>
                <w:color w:val="000000"/>
                <w:sz w:val="20"/>
                <w:szCs w:val="22"/>
              </w:rPr>
            </w:pPr>
            <w:r>
              <w:rPr>
                <w:rFonts w:ascii="標楷體" w:eastAsia="標楷體" w:hAnsi="標楷體" w:hint="eastAsia"/>
                <w:color w:val="000000"/>
                <w:sz w:val="20"/>
                <w:szCs w:val="20"/>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740" w:rsidRPr="00C2223E" w:rsidRDefault="00666740" w:rsidP="00073C81">
            <w:pPr>
              <w:rPr>
                <w:rFonts w:ascii="標楷體" w:eastAsia="標楷體" w:hAnsi="標楷體"/>
              </w:rPr>
            </w:pPr>
            <w:r w:rsidRPr="00DE3DD7">
              <w:rPr>
                <w:rFonts w:ascii="標楷體" w:eastAsia="標楷體" w:hAnsi="標楷體" w:hint="eastAsia"/>
                <w:color w:val="000000"/>
                <w:sz w:val="20"/>
                <w:szCs w:val="20"/>
              </w:rPr>
              <w:t>課綱：自然-品德-(品E1)</w:t>
            </w:r>
            <w:r w:rsidRPr="00DE3DD7">
              <w:rPr>
                <w:rFonts w:ascii="標楷體" w:eastAsia="標楷體" w:hAnsi="標楷體"/>
                <w:color w:val="000000"/>
                <w:sz w:val="20"/>
                <w:szCs w:val="20"/>
              </w:rPr>
              <w:br/>
            </w:r>
            <w:r w:rsidRPr="00DE3DD7">
              <w:rPr>
                <w:rFonts w:ascii="標楷體" w:eastAsia="標楷體" w:hAnsi="標楷體" w:hint="eastAsia"/>
                <w:color w:val="000000"/>
                <w:sz w:val="20"/>
                <w:szCs w:val="20"/>
              </w:rPr>
              <w:t>課綱：自然-安全-(安E5)</w:t>
            </w:r>
          </w:p>
        </w:tc>
        <w:tc>
          <w:tcPr>
            <w:tcW w:w="1275" w:type="dxa"/>
            <w:tcBorders>
              <w:top w:val="single" w:sz="4" w:space="0" w:color="000000"/>
              <w:left w:val="single" w:sz="4" w:space="0" w:color="000000"/>
              <w:bottom w:val="single" w:sz="4" w:space="0" w:color="000000"/>
              <w:right w:val="single" w:sz="4" w:space="0" w:color="000000"/>
            </w:tcBorders>
            <w:vAlign w:val="center"/>
          </w:tcPr>
          <w:p w:rsidR="00666740" w:rsidRPr="00C2223E" w:rsidRDefault="00666740" w:rsidP="00073C8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666740" w:rsidRPr="00C2223E" w:rsidRDefault="00666740" w:rsidP="00073C81">
            <w:pPr>
              <w:jc w:val="center"/>
              <w:rPr>
                <w:rFonts w:ascii="標楷體" w:eastAsia="標楷體" w:hAnsi="標楷體"/>
              </w:rPr>
            </w:pPr>
          </w:p>
        </w:tc>
      </w:tr>
    </w:tbl>
    <w:p w:rsidR="00107308" w:rsidRPr="00666740" w:rsidRDefault="00107308" w:rsidP="00666740">
      <w:bookmarkStart w:id="0" w:name="_GoBack"/>
      <w:bookmarkEnd w:id="0"/>
    </w:p>
    <w:sectPr w:rsidR="00107308" w:rsidRPr="00666740" w:rsidSect="00D10387">
      <w:pgSz w:w="16838" w:h="11906" w:orient="landscape"/>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33" w:rsidRDefault="00955233" w:rsidP="003B7B12">
      <w:r>
        <w:separator/>
      </w:r>
    </w:p>
  </w:endnote>
  <w:endnote w:type="continuationSeparator" w:id="0">
    <w:p w:rsidR="00955233" w:rsidRDefault="00955233" w:rsidP="003B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33" w:rsidRDefault="00955233" w:rsidP="003B7B12">
      <w:r>
        <w:separator/>
      </w:r>
    </w:p>
  </w:footnote>
  <w:footnote w:type="continuationSeparator" w:id="0">
    <w:p w:rsidR="00955233" w:rsidRDefault="00955233" w:rsidP="003B7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87"/>
    <w:rsid w:val="00107308"/>
    <w:rsid w:val="00230273"/>
    <w:rsid w:val="003B7B12"/>
    <w:rsid w:val="00440702"/>
    <w:rsid w:val="00453753"/>
    <w:rsid w:val="00504853"/>
    <w:rsid w:val="0051430A"/>
    <w:rsid w:val="00666740"/>
    <w:rsid w:val="006F79EE"/>
    <w:rsid w:val="00932115"/>
    <w:rsid w:val="00955233"/>
    <w:rsid w:val="00A730C8"/>
    <w:rsid w:val="00B90209"/>
    <w:rsid w:val="00C00D08"/>
    <w:rsid w:val="00D10387"/>
    <w:rsid w:val="00F95378"/>
    <w:rsid w:val="00F95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05A42"/>
  <w15:chartTrackingRefBased/>
  <w15:docId w15:val="{7CCE7B8B-B724-4017-A7B5-36378911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0387"/>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B12"/>
    <w:pPr>
      <w:tabs>
        <w:tab w:val="center" w:pos="4153"/>
        <w:tab w:val="right" w:pos="8306"/>
      </w:tabs>
      <w:snapToGrid w:val="0"/>
    </w:pPr>
    <w:rPr>
      <w:sz w:val="20"/>
      <w:szCs w:val="20"/>
    </w:rPr>
  </w:style>
  <w:style w:type="character" w:customStyle="1" w:styleId="a4">
    <w:name w:val="頁首 字元"/>
    <w:basedOn w:val="a0"/>
    <w:link w:val="a3"/>
    <w:uiPriority w:val="99"/>
    <w:rsid w:val="003B7B12"/>
    <w:rPr>
      <w:rFonts w:ascii="Times New Roman" w:eastAsia="新細明體" w:hAnsi="Times New Roman" w:cs="Times New Roman"/>
      <w:kern w:val="3"/>
      <w:sz w:val="20"/>
      <w:szCs w:val="20"/>
    </w:rPr>
  </w:style>
  <w:style w:type="paragraph" w:styleId="a5">
    <w:name w:val="footer"/>
    <w:basedOn w:val="a"/>
    <w:link w:val="a6"/>
    <w:uiPriority w:val="99"/>
    <w:unhideWhenUsed/>
    <w:rsid w:val="003B7B12"/>
    <w:pPr>
      <w:tabs>
        <w:tab w:val="center" w:pos="4153"/>
        <w:tab w:val="right" w:pos="8306"/>
      </w:tabs>
      <w:snapToGrid w:val="0"/>
    </w:pPr>
    <w:rPr>
      <w:sz w:val="20"/>
      <w:szCs w:val="20"/>
    </w:rPr>
  </w:style>
  <w:style w:type="character" w:customStyle="1" w:styleId="a6">
    <w:name w:val="頁尾 字元"/>
    <w:basedOn w:val="a0"/>
    <w:link w:val="a5"/>
    <w:uiPriority w:val="99"/>
    <w:rsid w:val="003B7B12"/>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khedu</dc:creator>
  <cp:keywords/>
  <dc:description/>
  <cp:lastModifiedBy>CP17</cp:lastModifiedBy>
  <cp:revision>4</cp:revision>
  <dcterms:created xsi:type="dcterms:W3CDTF">2023-06-14T04:49:00Z</dcterms:created>
  <dcterms:modified xsi:type="dcterms:W3CDTF">2023-06-19T07:35:00Z</dcterms:modified>
</cp:coreProperties>
</file>